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E5D12D5" w:rsidR="00305DAD" w:rsidRPr="00D9258D" w:rsidRDefault="00AA2CD9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 1</w:t>
      </w:r>
      <w:r w:rsidR="00C77BAF">
        <w:rPr>
          <w:b w:val="0"/>
          <w:sz w:val="24"/>
          <w:szCs w:val="24"/>
          <w:highlight w:val="yellow"/>
        </w:rPr>
        <w:t>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6981026" w:rsidR="00305DAD" w:rsidRPr="00D9258D" w:rsidRDefault="003062B5" w:rsidP="0038384C">
      <w:pPr>
        <w:pStyle w:val="Title"/>
        <w:spacing w:after="240"/>
        <w:rPr>
          <w:color w:val="auto"/>
        </w:rPr>
      </w:pPr>
      <w:r w:rsidRPr="003062B5">
        <w:rPr>
          <w:color w:val="auto"/>
        </w:rPr>
        <w:t xml:space="preserve">Registration Now Open for FGIA </w:t>
      </w:r>
      <w:r w:rsidR="00C77BAF">
        <w:rPr>
          <w:color w:val="auto"/>
        </w:rPr>
        <w:t>Southeast</w:t>
      </w:r>
      <w:r w:rsidRPr="003062B5">
        <w:rPr>
          <w:color w:val="auto"/>
        </w:rPr>
        <w:t xml:space="preserve"> Region </w:t>
      </w:r>
      <w:r w:rsidR="00C77BAF">
        <w:rPr>
          <w:color w:val="auto"/>
        </w:rPr>
        <w:t>Meeting</w:t>
      </w:r>
      <w:r w:rsidR="00914087">
        <w:rPr>
          <w:color w:val="auto"/>
        </w:rPr>
        <w:t>,</w:t>
      </w:r>
      <w:r w:rsidR="00914087" w:rsidRPr="00914087">
        <w:rPr>
          <w:color w:val="auto"/>
        </w:rPr>
        <w:t xml:space="preserve"> </w:t>
      </w:r>
      <w:r>
        <w:rPr>
          <w:color w:val="auto"/>
        </w:rPr>
        <w:t xml:space="preserve">April </w:t>
      </w:r>
      <w:r w:rsidR="00C77BAF">
        <w:rPr>
          <w:color w:val="auto"/>
        </w:rPr>
        <w:t>22</w:t>
      </w:r>
      <w:r>
        <w:rPr>
          <w:color w:val="auto"/>
        </w:rPr>
        <w:t>-2</w:t>
      </w:r>
      <w:r w:rsidR="00C77BAF">
        <w:rPr>
          <w:color w:val="auto"/>
        </w:rPr>
        <w:t>3</w:t>
      </w:r>
      <w:r w:rsidR="00914087">
        <w:rPr>
          <w:color w:val="auto"/>
        </w:rPr>
        <w:t xml:space="preserve"> in </w:t>
      </w:r>
      <w:r w:rsidR="00C77BAF">
        <w:rPr>
          <w:color w:val="auto"/>
        </w:rPr>
        <w:t>Clearwater Beach, FL</w:t>
      </w:r>
    </w:p>
    <w:p w14:paraId="23D240CC" w14:textId="0755B104" w:rsidR="001B4F2F" w:rsidRPr="0081391B" w:rsidRDefault="00A41F02" w:rsidP="001B4F2F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1B4F2F" w:rsidRPr="00552A3A">
        <w:t xml:space="preserve">Registration is now open for the Fenestration and Glazing Industry Alliance (FGIA) </w:t>
      </w:r>
      <w:r w:rsidR="00C77BAF" w:rsidRPr="004803D3">
        <w:t>Southeast Region Meeting</w:t>
      </w:r>
      <w:r w:rsidR="001B4F2F" w:rsidRPr="00552A3A">
        <w:t xml:space="preserve">, taking </w:t>
      </w:r>
      <w:r w:rsidR="001B4F2F" w:rsidRPr="000464AB">
        <w:t xml:space="preserve">place </w:t>
      </w:r>
      <w:r w:rsidR="003062B5">
        <w:t xml:space="preserve">April </w:t>
      </w:r>
      <w:r w:rsidR="00C77BAF">
        <w:t>22-23</w:t>
      </w:r>
      <w:r w:rsidR="001B4F2F" w:rsidRPr="000464AB">
        <w:t xml:space="preserve"> </w:t>
      </w:r>
      <w:r w:rsidR="00C77BAF">
        <w:t xml:space="preserve">at the </w:t>
      </w:r>
      <w:r w:rsidR="00C77BAF" w:rsidRPr="00C77BAF">
        <w:t>Clearwater Beach Marriott Resort on Sand Key in Florida</w:t>
      </w:r>
      <w:r w:rsidR="000464AB" w:rsidRPr="00C77BAF">
        <w:t>.</w:t>
      </w:r>
      <w:r w:rsidR="00310E45" w:rsidRPr="00C77BAF">
        <w:t xml:space="preserve"> This event will feature a </w:t>
      </w:r>
      <w:r w:rsidR="00C77BAF" w:rsidRPr="00C77BAF">
        <w:t xml:space="preserve">networking night at Topgolf St. Petersburg on April 22, followed by a full day of speaker presentations covering crucial information for the southern region states. </w:t>
      </w:r>
      <w:hyperlink r:id="rId10" w:history="1">
        <w:r w:rsidR="001B4F2F" w:rsidRPr="00C77BAF">
          <w:rPr>
            <w:rStyle w:val="Hyperlink"/>
            <w:sz w:val="22"/>
          </w:rPr>
          <w:t>Register now</w:t>
        </w:r>
      </w:hyperlink>
      <w:r w:rsidR="001B4F2F" w:rsidRPr="00C77BAF">
        <w:t xml:space="preserve"> </w:t>
      </w:r>
      <w:r w:rsidR="006B4B0A" w:rsidRPr="00C77BAF">
        <w:t>for</w:t>
      </w:r>
      <w:r w:rsidR="001B4F2F" w:rsidRPr="00C77BAF">
        <w:t xml:space="preserve"> this </w:t>
      </w:r>
      <w:r w:rsidR="000464AB" w:rsidRPr="00C77BAF">
        <w:t>two-day</w:t>
      </w:r>
      <w:r w:rsidR="003062B5" w:rsidRPr="00C77BAF">
        <w:t xml:space="preserve">, exclusive in-person </w:t>
      </w:r>
      <w:r w:rsidR="00B5567E">
        <w:t>meeting</w:t>
      </w:r>
      <w:r w:rsidR="00B5567E" w:rsidRPr="00C77BAF">
        <w:t xml:space="preserve"> </w:t>
      </w:r>
      <w:r w:rsidR="003062B5" w:rsidRPr="00C77BAF">
        <w:t xml:space="preserve">dedicated to exploring the latest trends in the fenestration industry </w:t>
      </w:r>
      <w:r w:rsidR="000464AB" w:rsidRPr="00C77BAF">
        <w:t xml:space="preserve">in </w:t>
      </w:r>
      <w:r w:rsidR="00C77BAF" w:rsidRPr="0081391B">
        <w:t>the southeast region</w:t>
      </w:r>
      <w:r w:rsidR="001B4F2F" w:rsidRPr="0081391B">
        <w:t>.</w:t>
      </w:r>
    </w:p>
    <w:p w14:paraId="6E10E90D" w14:textId="7D7496DA" w:rsidR="003062B5" w:rsidRPr="003062B5" w:rsidRDefault="000464AB" w:rsidP="003062B5">
      <w:r w:rsidRPr="0081391B">
        <w:t>“</w:t>
      </w:r>
      <w:r w:rsidR="0081391B" w:rsidRPr="0081391B">
        <w:t xml:space="preserve">We are thrilled to offer this </w:t>
      </w:r>
      <w:r w:rsidR="007875C7">
        <w:t xml:space="preserve">as an </w:t>
      </w:r>
      <w:r w:rsidR="0081391B" w:rsidRPr="0081391B">
        <w:t>in-person event, back by popular demand from our members in the Southeast Region</w:t>
      </w:r>
      <w:r w:rsidRPr="0081391B">
        <w:t>,” said Florica Vlad, FGIA Events Manager. “</w:t>
      </w:r>
      <w:r w:rsidR="0081391B" w:rsidRPr="0081391B">
        <w:t xml:space="preserve">Make the most of this two-day </w:t>
      </w:r>
      <w:r w:rsidR="002C25AC">
        <w:t>meeting</w:t>
      </w:r>
      <w:r w:rsidR="002C25AC" w:rsidRPr="0081391B">
        <w:t xml:space="preserve"> </w:t>
      </w:r>
      <w:r w:rsidR="0081391B" w:rsidRPr="0081391B">
        <w:t>by coming to the networking dinner the night before and furthering those industry connections the next day</w:t>
      </w:r>
      <w:r w:rsidRPr="0081391B">
        <w:t>.”</w:t>
      </w:r>
      <w:r w:rsidRPr="001807A9">
        <w:t xml:space="preserve"> </w:t>
      </w:r>
    </w:p>
    <w:p w14:paraId="5A566CDB" w14:textId="16A52068" w:rsidR="003062B5" w:rsidRPr="001807A9" w:rsidRDefault="003062B5" w:rsidP="001B4F2F">
      <w:r w:rsidRPr="003062B5">
        <w:t xml:space="preserve">The </w:t>
      </w:r>
      <w:hyperlink r:id="rId11" w:tgtFrame="_blank" w:history="1">
        <w:r w:rsidR="00C77BAF">
          <w:rPr>
            <w:rStyle w:val="Hyperlink"/>
            <w:sz w:val="22"/>
          </w:rPr>
          <w:t>schedule</w:t>
        </w:r>
      </w:hyperlink>
      <w:r w:rsidRPr="003062B5">
        <w:t> </w:t>
      </w:r>
      <w:r w:rsidR="00AA2CD9">
        <w:t xml:space="preserve">for the </w:t>
      </w:r>
      <w:r w:rsidR="00B5567E">
        <w:t xml:space="preserve">event </w:t>
      </w:r>
      <w:r w:rsidRPr="003062B5">
        <w:t>is now available.</w:t>
      </w:r>
      <w:r w:rsidR="004F4AC4">
        <w:t xml:space="preserve"> </w:t>
      </w:r>
      <w:hyperlink r:id="rId12" w:history="1">
        <w:r w:rsidR="004F4AC4" w:rsidRPr="004F4AC4">
          <w:rPr>
            <w:rStyle w:val="Hyperlink"/>
            <w:sz w:val="22"/>
          </w:rPr>
          <w:t>Sponsorship opportunities</w:t>
        </w:r>
      </w:hyperlink>
      <w:r w:rsidR="004F4AC4">
        <w:t xml:space="preserve"> for companies to promote their involvement are also </w:t>
      </w:r>
      <w:r w:rsidR="00C77BAF">
        <w:t xml:space="preserve">open for Category 1 and 2 and </w:t>
      </w:r>
      <w:r w:rsidR="00CD0FC9">
        <w:rPr>
          <w:rFonts w:eastAsiaTheme="minorHAnsi"/>
          <w:szCs w:val="22"/>
        </w:rPr>
        <w:t>Glass Products Council</w:t>
      </w:r>
      <w:r w:rsidR="00C77BAF">
        <w:t>-only corporate members of FGIA</w:t>
      </w:r>
      <w:r w:rsidR="004F4AC4">
        <w:t xml:space="preserve">. </w:t>
      </w:r>
    </w:p>
    <w:p w14:paraId="2E7E0790" w14:textId="64227FF9" w:rsidR="00914087" w:rsidRPr="000E4C98" w:rsidRDefault="00914087" w:rsidP="001B4F2F">
      <w:pPr>
        <w:rPr>
          <w:b/>
          <w:bCs/>
        </w:rPr>
      </w:pPr>
      <w:r w:rsidRPr="000E4C98">
        <w:rPr>
          <w:b/>
          <w:bCs/>
        </w:rPr>
        <w:t>Summit Speakers</w:t>
      </w:r>
    </w:p>
    <w:p w14:paraId="22EE8471" w14:textId="0738F0E4" w:rsidR="00516E1A" w:rsidRPr="001807A9" w:rsidRDefault="00516E1A" w:rsidP="001B4F2F">
      <w:r w:rsidRPr="001807A9">
        <w:t>Session</w:t>
      </w:r>
      <w:r w:rsidR="007C1231">
        <w:t>s will allow participants to</w:t>
      </w:r>
      <w:r w:rsidRPr="001807A9">
        <w:t xml:space="preserve">: </w:t>
      </w:r>
    </w:p>
    <w:p w14:paraId="614922D8" w14:textId="4ECD77B1" w:rsidR="00DA10B8" w:rsidRDefault="00DA10B8" w:rsidP="00DA10B8">
      <w:pPr>
        <w:pStyle w:val="ListParagraph"/>
        <w:numPr>
          <w:ilvl w:val="0"/>
          <w:numId w:val="18"/>
        </w:numPr>
      </w:pPr>
      <w:r>
        <w:t>Discover</w:t>
      </w:r>
      <w:r w:rsidRPr="00216243">
        <w:t xml:space="preserve"> the latest significant changes in ASCE 7-22 impacting fenestration products, along with upcoming changes in ASCE 7-28 with Lynn Miller (</w:t>
      </w:r>
      <w:hyperlink r:id="rId13" w:history="1">
        <w:r w:rsidRPr="00DA10B8">
          <w:rPr>
            <w:rStyle w:val="Hyperlink"/>
            <w:sz w:val="22"/>
          </w:rPr>
          <w:t>MITER Brands</w:t>
        </w:r>
      </w:hyperlink>
      <w:r w:rsidRPr="00216243">
        <w:t>)</w:t>
      </w:r>
    </w:p>
    <w:p w14:paraId="0B5F43E6" w14:textId="77777777" w:rsidR="00DA10B8" w:rsidRPr="00216243" w:rsidRDefault="00DA10B8" w:rsidP="00DA10B8">
      <w:pPr>
        <w:pStyle w:val="ListParagraph"/>
        <w:numPr>
          <w:ilvl w:val="0"/>
          <w:numId w:val="18"/>
        </w:numPr>
      </w:pPr>
      <w:r>
        <w:rPr>
          <w:rFonts w:eastAsia="Calibri"/>
        </w:rPr>
        <w:t>Recognize</w:t>
      </w:r>
      <w:r w:rsidRPr="00216243">
        <w:rPr>
          <w:rFonts w:eastAsia="Calibri"/>
        </w:rPr>
        <w:t xml:space="preserve"> the potential hazards to the building envelope system in the face of wildfires and hurricanes with Dr. Faraz Hedayati (</w:t>
      </w:r>
      <w:hyperlink r:id="rId14" w:history="1">
        <w:r w:rsidRPr="00216243">
          <w:rPr>
            <w:rStyle w:val="Hyperlink"/>
            <w:rFonts w:eastAsia="Calibri"/>
            <w:sz w:val="22"/>
          </w:rPr>
          <w:t>Insurance Institute for Business and Home Safety</w:t>
        </w:r>
      </w:hyperlink>
      <w:r w:rsidRPr="00216243">
        <w:rPr>
          <w:rFonts w:eastAsia="Calibri"/>
        </w:rPr>
        <w:t>)</w:t>
      </w:r>
    </w:p>
    <w:p w14:paraId="2B0F7744" w14:textId="6B5F71A7" w:rsidR="00DA10B8" w:rsidRPr="00216243" w:rsidRDefault="00DA10B8" w:rsidP="00DA10B8">
      <w:pPr>
        <w:pStyle w:val="ListParagraph"/>
        <w:numPr>
          <w:ilvl w:val="0"/>
          <w:numId w:val="18"/>
        </w:numPr>
      </w:pPr>
      <w:r>
        <w:t>Hear highlights on Florida codes and legislation with Code Consultant Jen Hatfield (FGIA)</w:t>
      </w:r>
    </w:p>
    <w:p w14:paraId="4B4A11FF" w14:textId="61AA34E1" w:rsidR="003D5913" w:rsidRPr="00216243" w:rsidRDefault="00B5567E" w:rsidP="00516E1A">
      <w:pPr>
        <w:pStyle w:val="ListParagraph"/>
        <w:numPr>
          <w:ilvl w:val="0"/>
          <w:numId w:val="18"/>
        </w:numPr>
      </w:pPr>
      <w:r>
        <w:t>Receive</w:t>
      </w:r>
      <w:r w:rsidRPr="00216243">
        <w:t xml:space="preserve"> </w:t>
      </w:r>
      <w:r w:rsidR="004F4AC4" w:rsidRPr="00216243">
        <w:t xml:space="preserve">a legislative </w:t>
      </w:r>
      <w:r w:rsidR="00216243" w:rsidRPr="00216243">
        <w:t xml:space="preserve">and regulatory </w:t>
      </w:r>
      <w:r w:rsidR="004F4AC4" w:rsidRPr="00216243">
        <w:t xml:space="preserve">update on the region from </w:t>
      </w:r>
      <w:r w:rsidR="00216243" w:rsidRPr="00216243">
        <w:t>Southeast</w:t>
      </w:r>
      <w:r w:rsidR="004F4AC4" w:rsidRPr="00216243">
        <w:t xml:space="preserve"> Region President</w:t>
      </w:r>
      <w:r>
        <w:t>,</w:t>
      </w:r>
      <w:r w:rsidR="004F4AC4" w:rsidRPr="00216243">
        <w:t xml:space="preserve"> </w:t>
      </w:r>
      <w:r w:rsidR="00216243" w:rsidRPr="00216243">
        <w:t>Carl Troiano</w:t>
      </w:r>
      <w:r w:rsidR="004F4AC4" w:rsidRPr="00216243">
        <w:t xml:space="preserve"> (</w:t>
      </w:r>
      <w:hyperlink r:id="rId15" w:history="1">
        <w:r w:rsidR="00216243" w:rsidRPr="00216243">
          <w:rPr>
            <w:rStyle w:val="Hyperlink"/>
            <w:sz w:val="22"/>
          </w:rPr>
          <w:t>Trojan Powder Coating</w:t>
        </w:r>
      </w:hyperlink>
      <w:r w:rsidR="004F4AC4" w:rsidRPr="00216243">
        <w:t>) and</w:t>
      </w:r>
      <w:r w:rsidR="00216243" w:rsidRPr="00216243">
        <w:t xml:space="preserve"> U.S. Technical Operations Director</w:t>
      </w:r>
      <w:r>
        <w:t>,</w:t>
      </w:r>
      <w:r w:rsidR="004F4AC4" w:rsidRPr="00216243">
        <w:t xml:space="preserve"> </w:t>
      </w:r>
      <w:r w:rsidR="00216243" w:rsidRPr="00216243">
        <w:t>Kathy Krafka Harkema</w:t>
      </w:r>
      <w:r w:rsidR="004F4AC4" w:rsidRPr="00216243">
        <w:t xml:space="preserve"> (FGIA)</w:t>
      </w:r>
    </w:p>
    <w:p w14:paraId="61B634D6" w14:textId="0A4F4146" w:rsidR="004F4AC4" w:rsidRPr="00216243" w:rsidRDefault="00B5567E" w:rsidP="00516E1A">
      <w:pPr>
        <w:pStyle w:val="ListParagraph"/>
        <w:numPr>
          <w:ilvl w:val="0"/>
          <w:numId w:val="18"/>
        </w:numPr>
      </w:pPr>
      <w:r>
        <w:lastRenderedPageBreak/>
        <w:t>Understand</w:t>
      </w:r>
      <w:r w:rsidRPr="00216243">
        <w:t xml:space="preserve"> </w:t>
      </w:r>
      <w:r w:rsidR="00216243" w:rsidRPr="00216243">
        <w:t>more about foldable structures and materials with Dr. Joseph Choma (</w:t>
      </w:r>
      <w:hyperlink r:id="rId16" w:history="1">
        <w:r w:rsidR="00216243" w:rsidRPr="00216243">
          <w:rPr>
            <w:rStyle w:val="Hyperlink"/>
            <w:sz w:val="22"/>
          </w:rPr>
          <w:t>Florida Atlantic University</w:t>
        </w:r>
      </w:hyperlink>
      <w:r w:rsidR="00216243" w:rsidRPr="00216243">
        <w:t>)</w:t>
      </w:r>
    </w:p>
    <w:p w14:paraId="5745890D" w14:textId="55C11265" w:rsidR="004F4AC4" w:rsidRDefault="004F4AC4" w:rsidP="004F4AC4">
      <w:pPr>
        <w:pStyle w:val="ListParagraph"/>
        <w:numPr>
          <w:ilvl w:val="0"/>
          <w:numId w:val="18"/>
        </w:numPr>
      </w:pPr>
      <w:r w:rsidRPr="0081391B">
        <w:t xml:space="preserve">Learn </w:t>
      </w:r>
      <w:r w:rsidR="0081391B" w:rsidRPr="0081391B">
        <w:t>about the latest trends in designing buildings in the region with John Medina (</w:t>
      </w:r>
      <w:hyperlink r:id="rId17" w:history="1">
        <w:r w:rsidR="0081391B" w:rsidRPr="0081391B">
          <w:rPr>
            <w:rStyle w:val="Hyperlink"/>
            <w:sz w:val="22"/>
          </w:rPr>
          <w:t>Miami Curtain Wall Consultants Corporation</w:t>
        </w:r>
      </w:hyperlink>
      <w:r w:rsidR="0081391B" w:rsidRPr="0081391B">
        <w:t>)</w:t>
      </w:r>
    </w:p>
    <w:p w14:paraId="76E74728" w14:textId="5FDFCA37" w:rsidR="006B4B0A" w:rsidRPr="00C85870" w:rsidRDefault="006B4B0A" w:rsidP="001B4F2F">
      <w:pPr>
        <w:rPr>
          <w:b/>
          <w:bCs/>
          <w:szCs w:val="22"/>
        </w:rPr>
      </w:pPr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39C0827F" w14:textId="6BD130E5" w:rsidR="003D5913" w:rsidRPr="003D5913" w:rsidRDefault="003D5913" w:rsidP="001B4F2F">
      <w:pPr>
        <w:rPr>
          <w:szCs w:val="22"/>
        </w:rPr>
      </w:pPr>
      <w:r w:rsidRPr="003D5913">
        <w:rPr>
          <w:szCs w:val="22"/>
        </w:rPr>
        <w:t>The fee for FGIA members is $</w:t>
      </w:r>
      <w:r w:rsidR="00C77BAF">
        <w:rPr>
          <w:szCs w:val="22"/>
        </w:rPr>
        <w:t>475</w:t>
      </w:r>
      <w:r w:rsidRPr="003D5913">
        <w:rPr>
          <w:szCs w:val="22"/>
        </w:rPr>
        <w:t>. Non-members can register for a fee of $7</w:t>
      </w:r>
      <w:r w:rsidR="00C77BAF">
        <w:rPr>
          <w:szCs w:val="22"/>
        </w:rPr>
        <w:t>75</w:t>
      </w:r>
      <w:r w:rsidRPr="003D5913">
        <w:rPr>
          <w:szCs w:val="22"/>
        </w:rPr>
        <w:t>. Hotel rates will vary based on availability.</w:t>
      </w:r>
    </w:p>
    <w:p w14:paraId="0025EA58" w14:textId="2316A8ED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</w:t>
      </w:r>
      <w:r w:rsidR="002C25AC">
        <w:t>events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8" w:history="1">
        <w:r w:rsidR="002C25AC">
          <w:rPr>
            <w:rStyle w:val="Hyperlink"/>
            <w:sz w:val="22"/>
          </w:rPr>
          <w:t>FGIAonline.org/events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2EDA" w14:textId="77777777" w:rsidR="00611BE3" w:rsidRDefault="00611BE3">
      <w:pPr>
        <w:spacing w:after="0" w:line="240" w:lineRule="auto"/>
      </w:pPr>
      <w:r>
        <w:separator/>
      </w:r>
    </w:p>
  </w:endnote>
  <w:endnote w:type="continuationSeparator" w:id="0">
    <w:p w14:paraId="0ADC6205" w14:textId="77777777" w:rsidR="00611BE3" w:rsidRDefault="0061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B333" w14:textId="77777777" w:rsidR="00611BE3" w:rsidRDefault="00611BE3">
      <w:pPr>
        <w:spacing w:after="0" w:line="240" w:lineRule="auto"/>
      </w:pPr>
      <w:r>
        <w:separator/>
      </w:r>
    </w:p>
  </w:footnote>
  <w:footnote w:type="continuationSeparator" w:id="0">
    <w:p w14:paraId="6796E832" w14:textId="77777777" w:rsidR="00611BE3" w:rsidRDefault="0061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6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0DB7"/>
    <w:rsid w:val="00024E59"/>
    <w:rsid w:val="00024E6E"/>
    <w:rsid w:val="000324E7"/>
    <w:rsid w:val="00037F97"/>
    <w:rsid w:val="000457C3"/>
    <w:rsid w:val="000464AB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69F0"/>
    <w:rsid w:val="00126AF7"/>
    <w:rsid w:val="00127917"/>
    <w:rsid w:val="00135975"/>
    <w:rsid w:val="00135DCD"/>
    <w:rsid w:val="001418B1"/>
    <w:rsid w:val="00141A49"/>
    <w:rsid w:val="001551CB"/>
    <w:rsid w:val="00157286"/>
    <w:rsid w:val="00162CE8"/>
    <w:rsid w:val="00167EFF"/>
    <w:rsid w:val="001807A9"/>
    <w:rsid w:val="00186B9A"/>
    <w:rsid w:val="00193DC9"/>
    <w:rsid w:val="00195B04"/>
    <w:rsid w:val="001A39FC"/>
    <w:rsid w:val="001A581E"/>
    <w:rsid w:val="001B4F2F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243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25AC"/>
    <w:rsid w:val="002C5C16"/>
    <w:rsid w:val="002D6E54"/>
    <w:rsid w:val="002D731F"/>
    <w:rsid w:val="002E4DD8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D5913"/>
    <w:rsid w:val="003E026C"/>
    <w:rsid w:val="003E19CA"/>
    <w:rsid w:val="003E2407"/>
    <w:rsid w:val="003F1C8A"/>
    <w:rsid w:val="003F3D28"/>
    <w:rsid w:val="003F7709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76339"/>
    <w:rsid w:val="00476846"/>
    <w:rsid w:val="004777D3"/>
    <w:rsid w:val="00477E93"/>
    <w:rsid w:val="004803D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4AC4"/>
    <w:rsid w:val="004F6E72"/>
    <w:rsid w:val="00502073"/>
    <w:rsid w:val="0050488E"/>
    <w:rsid w:val="0050593B"/>
    <w:rsid w:val="00506F0B"/>
    <w:rsid w:val="00516E1A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03F"/>
    <w:rsid w:val="0057201B"/>
    <w:rsid w:val="005743DF"/>
    <w:rsid w:val="00575ECC"/>
    <w:rsid w:val="00576237"/>
    <w:rsid w:val="005839A5"/>
    <w:rsid w:val="005875E8"/>
    <w:rsid w:val="00595CCB"/>
    <w:rsid w:val="00596EF5"/>
    <w:rsid w:val="005A279D"/>
    <w:rsid w:val="005B6151"/>
    <w:rsid w:val="005B684C"/>
    <w:rsid w:val="005B69E5"/>
    <w:rsid w:val="005C15B4"/>
    <w:rsid w:val="005C2D06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6022C3"/>
    <w:rsid w:val="00603FAD"/>
    <w:rsid w:val="00604C84"/>
    <w:rsid w:val="00606D78"/>
    <w:rsid w:val="00611BE3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4B0A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875C7"/>
    <w:rsid w:val="007905BA"/>
    <w:rsid w:val="00791AFA"/>
    <w:rsid w:val="00791C14"/>
    <w:rsid w:val="007A3F22"/>
    <w:rsid w:val="007A5E7D"/>
    <w:rsid w:val="007B3A4C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91B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3CB7"/>
    <w:rsid w:val="00845B10"/>
    <w:rsid w:val="008567A8"/>
    <w:rsid w:val="00860F12"/>
    <w:rsid w:val="008610E9"/>
    <w:rsid w:val="00862CBF"/>
    <w:rsid w:val="008646F5"/>
    <w:rsid w:val="00866704"/>
    <w:rsid w:val="0086670D"/>
    <w:rsid w:val="008701BB"/>
    <w:rsid w:val="008702CA"/>
    <w:rsid w:val="00873627"/>
    <w:rsid w:val="00875CBA"/>
    <w:rsid w:val="008762B3"/>
    <w:rsid w:val="00881A96"/>
    <w:rsid w:val="00885158"/>
    <w:rsid w:val="008868C4"/>
    <w:rsid w:val="0089483A"/>
    <w:rsid w:val="00895F3C"/>
    <w:rsid w:val="008A244F"/>
    <w:rsid w:val="008A2688"/>
    <w:rsid w:val="008A3CDE"/>
    <w:rsid w:val="008B11CB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A680E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2B93"/>
    <w:rsid w:val="00A02C50"/>
    <w:rsid w:val="00A03A37"/>
    <w:rsid w:val="00A1046C"/>
    <w:rsid w:val="00A3027E"/>
    <w:rsid w:val="00A311A2"/>
    <w:rsid w:val="00A37D3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567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68B9"/>
    <w:rsid w:val="00BD77BF"/>
    <w:rsid w:val="00BE133A"/>
    <w:rsid w:val="00BE46C0"/>
    <w:rsid w:val="00BE6EDC"/>
    <w:rsid w:val="00BE723E"/>
    <w:rsid w:val="00BE725D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BAF"/>
    <w:rsid w:val="00C81AED"/>
    <w:rsid w:val="00C82D43"/>
    <w:rsid w:val="00C83923"/>
    <w:rsid w:val="00C84837"/>
    <w:rsid w:val="00C85870"/>
    <w:rsid w:val="00C90AF1"/>
    <w:rsid w:val="00C91C9E"/>
    <w:rsid w:val="00CA7CF6"/>
    <w:rsid w:val="00CB1A64"/>
    <w:rsid w:val="00CB7C37"/>
    <w:rsid w:val="00CC36E7"/>
    <w:rsid w:val="00CC6F22"/>
    <w:rsid w:val="00CD0FC9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3751"/>
    <w:rsid w:val="00DA10B8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4C0E"/>
    <w:rsid w:val="00E461D6"/>
    <w:rsid w:val="00E513B2"/>
    <w:rsid w:val="00E5286E"/>
    <w:rsid w:val="00E568BA"/>
    <w:rsid w:val="00E61019"/>
    <w:rsid w:val="00E649AC"/>
    <w:rsid w:val="00E665E1"/>
    <w:rsid w:val="00E853BB"/>
    <w:rsid w:val="00E917B7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369F5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772D8"/>
    <w:rsid w:val="00F8328B"/>
    <w:rsid w:val="00F85D90"/>
    <w:rsid w:val="00F87D8E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miterbrands.com/" TargetMode="External"/><Relationship Id="rId18" Type="http://schemas.openxmlformats.org/officeDocument/2006/relationships/hyperlink" Target="https://fgiaonline.org/even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ama-public.s3.us-east-1.amazonaws.com/event/2025_SER/Forms/FGIA+Southeast_Region_Sponsorship_Form.pdf" TargetMode="External"/><Relationship Id="rId17" Type="http://schemas.openxmlformats.org/officeDocument/2006/relationships/hyperlink" Target="https://miamicurtainwall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u.edu/artsandletters/architecture/people/faculty/chom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-public.s3.us-east-1.amazonaws.com/event/2025_SER/FGIA_SE_Region_ApriL22_23_+2025+_Schedule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rojanpowder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fgiaonline.org/events/684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ibhs.org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3348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2025-03-11T17:22:00Z</dcterms:created>
  <dcterms:modified xsi:type="dcterms:W3CDTF">2025-03-18T13:08:00Z</dcterms:modified>
</cp:coreProperties>
</file>