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33760284" w:rsidR="00305DAD" w:rsidRPr="00D9258D" w:rsidRDefault="005247C8" w:rsidP="00305DAD">
      <w:pPr>
        <w:pStyle w:val="Title"/>
        <w:jc w:val="right"/>
        <w:rPr>
          <w:b w:val="0"/>
          <w:sz w:val="24"/>
          <w:szCs w:val="24"/>
        </w:rPr>
      </w:pPr>
      <w:r w:rsidRPr="005247C8">
        <w:rPr>
          <w:b w:val="0"/>
          <w:sz w:val="24"/>
          <w:szCs w:val="24"/>
          <w:highlight w:val="yellow"/>
        </w:rPr>
        <w:t>June 4</w:t>
      </w:r>
      <w:r w:rsidR="008F1618" w:rsidRPr="005247C8">
        <w:rPr>
          <w:b w:val="0"/>
          <w:sz w:val="24"/>
          <w:szCs w:val="24"/>
          <w:highlight w:val="yellow"/>
        </w:rPr>
        <w:t xml:space="preserve">, </w:t>
      </w:r>
      <w:r w:rsidRPr="005247C8">
        <w:rPr>
          <w:b w:val="0"/>
          <w:sz w:val="24"/>
          <w:szCs w:val="24"/>
          <w:highlight w:val="yellow"/>
        </w:rPr>
        <w:t>2024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7D2BCF23" w:rsidR="00305DAD" w:rsidRPr="00D9258D" w:rsidRDefault="005247C8" w:rsidP="0038384C">
      <w:pPr>
        <w:pStyle w:val="Title"/>
        <w:spacing w:after="240"/>
        <w:rPr>
          <w:color w:val="auto"/>
        </w:rPr>
      </w:pPr>
      <w:r w:rsidRPr="005247C8">
        <w:rPr>
          <w:color w:val="auto"/>
        </w:rPr>
        <w:t>Intertek</w:t>
      </w:r>
      <w:r>
        <w:rPr>
          <w:color w:val="auto"/>
        </w:rPr>
        <w:t>-s</w:t>
      </w:r>
      <w:r w:rsidRPr="005247C8">
        <w:rPr>
          <w:color w:val="auto"/>
        </w:rPr>
        <w:t>ponsored Session at FGIA Summer Conference Reviews Natural Disaster Codes, Test Standards</w:t>
      </w:r>
    </w:p>
    <w:p w14:paraId="270FE97B" w14:textId="39EED230" w:rsidR="007D091F" w:rsidRDefault="00A41F02" w:rsidP="00FC0D8D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5247C8">
        <w:t>Participants at the</w:t>
      </w:r>
      <w:r w:rsidR="00723E5F">
        <w:t xml:space="preserve"> </w:t>
      </w:r>
      <w:r w:rsidR="00F13E41" w:rsidRPr="005247C8">
        <w:t xml:space="preserve">Fenestration </w:t>
      </w:r>
      <w:r w:rsidR="00917314" w:rsidRPr="005247C8">
        <w:t>and</w:t>
      </w:r>
      <w:r w:rsidR="00F13E41" w:rsidRPr="005247C8">
        <w:t xml:space="preserve"> Glazing Industry Alliance (FGIA) </w:t>
      </w:r>
      <w:r w:rsidR="005247C8" w:rsidRPr="005247C8">
        <w:t xml:space="preserve">heard about the definitions, measurements, codes and testing standards for several natural disasters </w:t>
      </w:r>
      <w:r w:rsidR="00BD69EA">
        <w:t>though an</w:t>
      </w:r>
      <w:r w:rsidR="005247C8" w:rsidRPr="005247C8">
        <w:t xml:space="preserve"> </w:t>
      </w:r>
      <w:hyperlink r:id="rId10" w:history="1">
        <w:r w:rsidR="005247C8" w:rsidRPr="0048185E">
          <w:rPr>
            <w:rStyle w:val="Hyperlink"/>
            <w:sz w:val="22"/>
          </w:rPr>
          <w:t>Intertek</w:t>
        </w:r>
      </w:hyperlink>
      <w:r w:rsidR="005247C8" w:rsidRPr="005247C8">
        <w:t>-sponsored session, “Natural Disaster Standards and Testing</w:t>
      </w:r>
      <w:r w:rsidR="005247C8">
        <w:t xml:space="preserve">.” Led by Tanya Dolby, </w:t>
      </w:r>
      <w:r w:rsidR="005247C8" w:rsidRPr="005247C8">
        <w:t>Engineering Manager of Engineering Services at Intertek</w:t>
      </w:r>
      <w:r w:rsidR="005247C8">
        <w:t xml:space="preserve">, </w:t>
      </w:r>
      <w:r w:rsidR="00BD69EA">
        <w:t>this session covered those aspects of</w:t>
      </w:r>
      <w:r w:rsidR="00BD69EA" w:rsidRPr="005247C8">
        <w:t xml:space="preserve"> hurricanes, tornadoes, earthquakes and floods</w:t>
      </w:r>
      <w:r w:rsidR="00BD69EA">
        <w:t xml:space="preserve">. </w:t>
      </w:r>
    </w:p>
    <w:p w14:paraId="78DCDE3D" w14:textId="627FE7A7" w:rsidR="00BD69EA" w:rsidRPr="005168E0" w:rsidRDefault="005168E0" w:rsidP="005168E0">
      <w:r>
        <w:t>“</w:t>
      </w:r>
      <w:r w:rsidR="00BD69EA" w:rsidRPr="005168E0">
        <w:t>I am very passionate about this topic and have been involved in it for many years</w:t>
      </w:r>
      <w:r>
        <w:t>,” said Dolby</w:t>
      </w:r>
      <w:r w:rsidR="00BD69EA" w:rsidRPr="005168E0">
        <w:t xml:space="preserve">. </w:t>
      </w:r>
      <w:r>
        <w:t>“</w:t>
      </w:r>
      <w:r w:rsidR="00BD69EA" w:rsidRPr="005168E0">
        <w:t xml:space="preserve">This </w:t>
      </w:r>
      <w:r w:rsidR="000E46E3">
        <w:t xml:space="preserve">[presentation] </w:t>
      </w:r>
      <w:r w:rsidR="00BD69EA" w:rsidRPr="005168E0">
        <w:t>will shed light on catastrophic events and provide insights into their impact, highlighting strategies that can save lives and protect products.</w:t>
      </w:r>
      <w:r>
        <w:t>”</w:t>
      </w:r>
    </w:p>
    <w:p w14:paraId="1141E2F5" w14:textId="49477636" w:rsidR="00BD69EA" w:rsidRPr="005168E0" w:rsidRDefault="00BD69EA" w:rsidP="005168E0">
      <w:pPr>
        <w:rPr>
          <w:b/>
          <w:bCs/>
        </w:rPr>
      </w:pPr>
      <w:r w:rsidRPr="005168E0">
        <w:rPr>
          <w:b/>
          <w:bCs/>
        </w:rPr>
        <w:t>Hurricanes</w:t>
      </w:r>
    </w:p>
    <w:p w14:paraId="5BD0FDD5" w14:textId="6F9A3CA5" w:rsidR="00F16330" w:rsidRDefault="00F16330" w:rsidP="00F16330">
      <w:r>
        <w:t>“</w:t>
      </w:r>
      <w:r w:rsidR="00BD69EA" w:rsidRPr="00F16330">
        <w:t>Building codes have come a long way since Hurricane Andrew in 1992</w:t>
      </w:r>
      <w:r>
        <w:t>,” said Dolby.</w:t>
      </w:r>
      <w:r w:rsidR="00BD69EA" w:rsidRPr="00F16330">
        <w:t xml:space="preserve"> </w:t>
      </w:r>
      <w:r>
        <w:t>“</w:t>
      </w:r>
      <w:r w:rsidR="00BD69EA" w:rsidRPr="00F16330">
        <w:t xml:space="preserve">That was a </w:t>
      </w:r>
      <w:r w:rsidRPr="00F16330">
        <w:t>wakeup</w:t>
      </w:r>
      <w:r w:rsidR="00BD69EA" w:rsidRPr="00F16330">
        <w:t xml:space="preserve"> call for the industry and started the process of establishing standards and codes for hurricane impact.</w:t>
      </w:r>
      <w:r>
        <w:t xml:space="preserve">” Hurricanes are measured into five categories with different </w:t>
      </w:r>
      <w:r w:rsidR="00BD69EA" w:rsidRPr="00F16330">
        <w:t xml:space="preserve">definitions for different types of damage. </w:t>
      </w:r>
      <w:r>
        <w:t>“</w:t>
      </w:r>
      <w:r w:rsidR="00BD69EA" w:rsidRPr="00F16330">
        <w:t>Four and five are considered major hurricanes</w:t>
      </w:r>
      <w:r>
        <w:t>,” said Dolby</w:t>
      </w:r>
      <w:r w:rsidR="00BD69EA" w:rsidRPr="00F16330">
        <w:t xml:space="preserve">. </w:t>
      </w:r>
      <w:r>
        <w:t>“</w:t>
      </w:r>
      <w:r w:rsidR="00BD69EA" w:rsidRPr="00F16330">
        <w:t xml:space="preserve">The types of damage </w:t>
      </w:r>
      <w:r w:rsidRPr="00F16330">
        <w:t>vary</w:t>
      </w:r>
      <w:r w:rsidR="00BD69EA" w:rsidRPr="00F16330">
        <w:t xml:space="preserve"> by category.</w:t>
      </w:r>
      <w:r>
        <w:t>”</w:t>
      </w:r>
    </w:p>
    <w:p w14:paraId="1A15EB0B" w14:textId="743A2552" w:rsidR="00BD69EA" w:rsidRPr="00F16330" w:rsidRDefault="00BD69EA" w:rsidP="00F16330">
      <w:r w:rsidRPr="00F16330">
        <w:t>Florida Building Code, 2023, 8th edition, defines wind zones</w:t>
      </w:r>
      <w:r w:rsidR="000E46E3">
        <w:t xml:space="preserve"> for hurricanes</w:t>
      </w:r>
      <w:r w:rsidR="00F16330">
        <w:t xml:space="preserve">, said Dolby. </w:t>
      </w:r>
      <w:r w:rsidRPr="00F16330">
        <w:t>Several standards and specifications for hurricane testing exist</w:t>
      </w:r>
      <w:r w:rsidR="00F16330" w:rsidRPr="00F16330">
        <w:t>, including:</w:t>
      </w:r>
    </w:p>
    <w:p w14:paraId="1D71E3DE" w14:textId="77777777" w:rsidR="00F16330" w:rsidRPr="00F16330" w:rsidRDefault="00F16330" w:rsidP="00F16330">
      <w:pPr>
        <w:pStyle w:val="ListParagraph"/>
        <w:numPr>
          <w:ilvl w:val="0"/>
          <w:numId w:val="16"/>
        </w:numPr>
      </w:pPr>
      <w:r w:rsidRPr="00F16330">
        <w:t xml:space="preserve">ASTM E1886-19, </w:t>
      </w:r>
      <w:r w:rsidRPr="000E46E3">
        <w:rPr>
          <w:i/>
          <w:iCs/>
        </w:rPr>
        <w:t>Standard Test Method for Performance of Exterior Windows, Curtain Walls, Doors, and Impact Protective Systems Impacted by Missile(s) and Exposed to Cyclic Pressure Differentials</w:t>
      </w:r>
    </w:p>
    <w:p w14:paraId="442B6633" w14:textId="77777777" w:rsidR="00F16330" w:rsidRPr="00F16330" w:rsidRDefault="00F16330" w:rsidP="00F16330">
      <w:pPr>
        <w:pStyle w:val="ListParagraph"/>
        <w:numPr>
          <w:ilvl w:val="0"/>
          <w:numId w:val="16"/>
        </w:numPr>
      </w:pPr>
      <w:r w:rsidRPr="00F16330">
        <w:t xml:space="preserve">ASTM E1996-20, </w:t>
      </w:r>
      <w:r w:rsidRPr="00F16330">
        <w:rPr>
          <w:i/>
          <w:iCs/>
        </w:rPr>
        <w:t>Standard Specification for Performance of Exterior Windows, Curtain Walls, Doors and Impact Protective Systems Impacted by Windborne Debris in Hurricanes</w:t>
      </w:r>
    </w:p>
    <w:p w14:paraId="58900286" w14:textId="4D8528E6" w:rsidR="00F16330" w:rsidRPr="00F16330" w:rsidRDefault="00F16330" w:rsidP="00F16330">
      <w:pPr>
        <w:pStyle w:val="ListParagraph"/>
        <w:numPr>
          <w:ilvl w:val="0"/>
          <w:numId w:val="16"/>
        </w:numPr>
      </w:pPr>
      <w:r w:rsidRPr="00F16330">
        <w:lastRenderedPageBreak/>
        <w:t xml:space="preserve">ANSI/DASMA 115, </w:t>
      </w:r>
      <w:r w:rsidRPr="00F16330">
        <w:rPr>
          <w:i/>
          <w:iCs/>
        </w:rPr>
        <w:t>Standard Method for Testing Sectional Doors, Rolling Doors, and Flexible Doors: Determination of Structural Performance under Missile Impact and Cyclic Wind Pressure, Door and Access Systems Manufacturers Association International</w:t>
      </w:r>
      <w:r w:rsidRPr="00F16330">
        <w:t>, 2017</w:t>
      </w:r>
    </w:p>
    <w:p w14:paraId="7759AF01" w14:textId="1D96E105" w:rsidR="00F16330" w:rsidRPr="00F16330" w:rsidRDefault="00F16330" w:rsidP="00F16330">
      <w:pPr>
        <w:pStyle w:val="ListParagraph"/>
        <w:numPr>
          <w:ilvl w:val="0"/>
          <w:numId w:val="16"/>
        </w:numPr>
      </w:pPr>
      <w:r w:rsidRPr="00F16330">
        <w:t xml:space="preserve">CAN/CSA A123.21, </w:t>
      </w:r>
      <w:r w:rsidRPr="00F16330">
        <w:rPr>
          <w:i/>
          <w:iCs/>
        </w:rPr>
        <w:t>Standard Test Method for the Dynamic Wind Uplift Resistance of Membrane Roofing Systems, CSA Group</w:t>
      </w:r>
      <w:r w:rsidRPr="00F16330">
        <w:t>, 2014</w:t>
      </w:r>
    </w:p>
    <w:p w14:paraId="51C064BB" w14:textId="26F600AA" w:rsidR="00F16330" w:rsidRPr="00F16330" w:rsidRDefault="00F16330" w:rsidP="00F16330">
      <w:pPr>
        <w:pStyle w:val="ListParagraph"/>
        <w:numPr>
          <w:ilvl w:val="0"/>
          <w:numId w:val="16"/>
        </w:numPr>
      </w:pPr>
      <w:r w:rsidRPr="00F16330">
        <w:t xml:space="preserve">AAMA 506, </w:t>
      </w:r>
      <w:r w:rsidRPr="00F16330">
        <w:rPr>
          <w:i/>
          <w:iCs/>
        </w:rPr>
        <w:t>Specifications for Impact and Cycle Testing of Fenestration Products</w:t>
      </w:r>
      <w:r w:rsidR="000E46E3" w:rsidRPr="000E46E3">
        <w:t>, an FGIA document</w:t>
      </w:r>
    </w:p>
    <w:p w14:paraId="2B12DDD8" w14:textId="003F3936" w:rsidR="00BD69EA" w:rsidRPr="00F16330" w:rsidRDefault="00BD69EA" w:rsidP="00F16330">
      <w:r w:rsidRPr="00F16330">
        <w:t>“Projectiles for impact testing range from a BB to a nine-pound</w:t>
      </w:r>
      <w:r w:rsidR="00F16330" w:rsidRPr="00F16330">
        <w:t xml:space="preserve"> two-by-four,” said Dolby</w:t>
      </w:r>
      <w:r w:rsidRPr="00F16330">
        <w:t xml:space="preserve">. </w:t>
      </w:r>
      <w:r w:rsidR="00F16330" w:rsidRPr="00F16330">
        <w:t>“</w:t>
      </w:r>
      <w:r w:rsidRPr="00F16330">
        <w:t>These are shot at different distances and speeds.”</w:t>
      </w:r>
    </w:p>
    <w:p w14:paraId="2CAA8A85" w14:textId="75B6B67E" w:rsidR="003F3D28" w:rsidRPr="003F3D28" w:rsidRDefault="00BD69EA" w:rsidP="003F3D28">
      <w:pPr>
        <w:rPr>
          <w:b/>
          <w:bCs/>
        </w:rPr>
      </w:pPr>
      <w:r>
        <w:rPr>
          <w:b/>
          <w:bCs/>
        </w:rPr>
        <w:t>Tornado</w:t>
      </w:r>
      <w:r w:rsidR="000E46E3">
        <w:rPr>
          <w:b/>
          <w:bCs/>
        </w:rPr>
        <w:t>e</w:t>
      </w:r>
      <w:r>
        <w:rPr>
          <w:b/>
          <w:bCs/>
        </w:rPr>
        <w:t>s</w:t>
      </w:r>
    </w:p>
    <w:p w14:paraId="581BB04D" w14:textId="45113949" w:rsidR="00BD69EA" w:rsidRPr="005168E0" w:rsidRDefault="00F16330" w:rsidP="005168E0">
      <w:r w:rsidRPr="005168E0">
        <w:t>“U</w:t>
      </w:r>
      <w:r w:rsidR="00BD69EA" w:rsidRPr="005168E0">
        <w:t xml:space="preserve">nlike hurricanes, </w:t>
      </w:r>
      <w:r w:rsidRPr="005168E0">
        <w:t>tornado</w:t>
      </w:r>
      <w:r w:rsidR="000E46E3">
        <w:t>e</w:t>
      </w:r>
      <w:r w:rsidRPr="005168E0">
        <w:t>s</w:t>
      </w:r>
      <w:r w:rsidR="00BD69EA" w:rsidRPr="005168E0">
        <w:t xml:space="preserve"> can strike very suddenly</w:t>
      </w:r>
      <w:r w:rsidRPr="005168E0">
        <w:t>,” said Dolby</w:t>
      </w:r>
      <w:r w:rsidR="00BD69EA" w:rsidRPr="005168E0">
        <w:t xml:space="preserve">. </w:t>
      </w:r>
      <w:r w:rsidRPr="005168E0">
        <w:t>“</w:t>
      </w:r>
      <w:r w:rsidR="00BD69EA" w:rsidRPr="005168E0">
        <w:t>They are unpredictable and therefore dangerous. They can leave communities with very little time to prepare.</w:t>
      </w:r>
      <w:r w:rsidRPr="005168E0">
        <w:t xml:space="preserve">” </w:t>
      </w:r>
      <w:r w:rsidR="0048185E" w:rsidRPr="005168E0">
        <w:t>Tornado</w:t>
      </w:r>
      <w:r w:rsidR="000E46E3">
        <w:t>e</w:t>
      </w:r>
      <w:r w:rsidR="0048185E" w:rsidRPr="005168E0">
        <w:t>s</w:t>
      </w:r>
      <w:r w:rsidRPr="005168E0">
        <w:t xml:space="preserve"> are measured using the </w:t>
      </w:r>
      <w:r w:rsidR="000E46E3">
        <w:t>o</w:t>
      </w:r>
      <w:r w:rsidR="00BD69EA" w:rsidRPr="005168E0">
        <w:t>riginal Fujita Tornado Damage Scale</w:t>
      </w:r>
      <w:r w:rsidRPr="005168E0">
        <w:t xml:space="preserve">, on which </w:t>
      </w:r>
      <w:r w:rsidR="00BD69EA" w:rsidRPr="005168E0">
        <w:t>F5 is the most damag</w:t>
      </w:r>
      <w:r w:rsidR="005168E0" w:rsidRPr="005168E0">
        <w:t>ing</w:t>
      </w:r>
      <w:r w:rsidR="00BD69EA" w:rsidRPr="005168E0">
        <w:t>.</w:t>
      </w:r>
      <w:r w:rsidR="005168E0" w:rsidRPr="005168E0">
        <w:t xml:space="preserve"> But i</w:t>
      </w:r>
      <w:r w:rsidR="00BD69EA" w:rsidRPr="005168E0">
        <w:t>n the Enhanced F Scale for Tornado Damage</w:t>
      </w:r>
      <w:r w:rsidR="005168E0" w:rsidRPr="005168E0">
        <w:t>, there</w:t>
      </w:r>
      <w:r w:rsidR="00BD69EA" w:rsidRPr="005168E0">
        <w:t xml:space="preserve"> is a set of wind estimates, not measurements, that are based on the damage after a tornado passes. </w:t>
      </w:r>
      <w:r w:rsidR="005168E0" w:rsidRPr="005168E0">
        <w:t>“</w:t>
      </w:r>
      <w:r w:rsidR="00BD69EA" w:rsidRPr="005168E0">
        <w:t>The EF number is assigned at that time</w:t>
      </w:r>
      <w:r w:rsidR="005168E0" w:rsidRPr="005168E0">
        <w:t>,” said Dolby.</w:t>
      </w:r>
    </w:p>
    <w:p w14:paraId="74037FC1" w14:textId="57772819" w:rsidR="00BD69EA" w:rsidRPr="005168E0" w:rsidRDefault="00BD69EA" w:rsidP="005168E0">
      <w:r w:rsidRPr="005168E0">
        <w:t>Tornado maps can be reviewed within ASCE</w:t>
      </w:r>
      <w:r w:rsidR="00A5748C">
        <w:t>/SEI</w:t>
      </w:r>
      <w:r w:rsidRPr="005168E0">
        <w:t xml:space="preserve"> 7-22</w:t>
      </w:r>
      <w:r w:rsidR="00A5748C">
        <w:t xml:space="preserve">, </w:t>
      </w:r>
      <w:r w:rsidR="00A5748C" w:rsidRPr="00A5748C">
        <w:rPr>
          <w:rFonts w:cs="Arial"/>
          <w:i/>
          <w:iCs/>
          <w:color w:val="1A1A1A"/>
          <w:szCs w:val="22"/>
          <w:shd w:val="clear" w:color="auto" w:fill="FFFFFF"/>
        </w:rPr>
        <w:t>Minimum Design Loads and Associated Criteria for Buildings and Other Structures</w:t>
      </w:r>
      <w:r w:rsidRPr="005168E0">
        <w:t>. Two-thirds of the U.S. is considered to be a tornado-prone region. Several tornado standards exist, many of which are available online</w:t>
      </w:r>
      <w:r w:rsidR="005168E0">
        <w:t>:</w:t>
      </w:r>
    </w:p>
    <w:p w14:paraId="4B172496" w14:textId="7D8E379D" w:rsidR="005168E0" w:rsidRDefault="005168E0" w:rsidP="005168E0">
      <w:pPr>
        <w:pStyle w:val="ListParagraph"/>
        <w:numPr>
          <w:ilvl w:val="0"/>
          <w:numId w:val="17"/>
        </w:numPr>
      </w:pPr>
      <w:r w:rsidRPr="005168E0">
        <w:t>FEMA P-361</w:t>
      </w:r>
      <w:r>
        <w:t>,</w:t>
      </w:r>
      <w:r w:rsidRPr="005168E0">
        <w:t xml:space="preserve"> </w:t>
      </w:r>
      <w:r w:rsidRPr="005168E0">
        <w:rPr>
          <w:i/>
          <w:iCs/>
        </w:rPr>
        <w:t>Safe Rooms for Tornadoes and Hurricanes, Guidance for Community and Residential Safe Rooms</w:t>
      </w:r>
      <w:r w:rsidRPr="005168E0">
        <w:t>, April 2021 Fourth Edition</w:t>
      </w:r>
    </w:p>
    <w:p w14:paraId="19165B78" w14:textId="53F87559" w:rsidR="005168E0" w:rsidRDefault="005168E0" w:rsidP="005168E0">
      <w:pPr>
        <w:pStyle w:val="ListParagraph"/>
        <w:numPr>
          <w:ilvl w:val="0"/>
          <w:numId w:val="17"/>
        </w:numPr>
      </w:pPr>
      <w:r w:rsidRPr="005168E0">
        <w:t>FEMA P-320</w:t>
      </w:r>
      <w:r>
        <w:t>,</w:t>
      </w:r>
      <w:r w:rsidRPr="005168E0">
        <w:t xml:space="preserve"> </w:t>
      </w:r>
      <w:r w:rsidRPr="005168E0">
        <w:rPr>
          <w:i/>
          <w:iCs/>
        </w:rPr>
        <w:t>Taking Shelter from the Storm Building or Installing a Safe Room for Your Home</w:t>
      </w:r>
      <w:r w:rsidRPr="005168E0">
        <w:t xml:space="preserve">, March 2021 Fifth Edition </w:t>
      </w:r>
    </w:p>
    <w:p w14:paraId="1DF2F3C3" w14:textId="7DBAC626" w:rsidR="005168E0" w:rsidRPr="005168E0" w:rsidRDefault="005168E0" w:rsidP="005168E0">
      <w:pPr>
        <w:pStyle w:val="ListParagraph"/>
        <w:numPr>
          <w:ilvl w:val="0"/>
          <w:numId w:val="17"/>
        </w:numPr>
      </w:pPr>
      <w:r w:rsidRPr="005168E0">
        <w:t>ANSI/ICC 500 ICC/NSSA</w:t>
      </w:r>
      <w:r>
        <w:t>,</w:t>
      </w:r>
      <w:r w:rsidRPr="005168E0">
        <w:t xml:space="preserve"> </w:t>
      </w:r>
      <w:r w:rsidRPr="005168E0">
        <w:rPr>
          <w:i/>
          <w:iCs/>
        </w:rPr>
        <w:t>Standard for the Design and Construction of Storm Shelters</w:t>
      </w:r>
      <w:r w:rsidRPr="005168E0">
        <w:t xml:space="preserve">, 2023 </w:t>
      </w:r>
    </w:p>
    <w:p w14:paraId="2416D6FA" w14:textId="7F2BE395" w:rsidR="00BD69EA" w:rsidRPr="005168E0" w:rsidRDefault="00BD69EA" w:rsidP="005168E0">
      <w:r w:rsidRPr="005168E0">
        <w:t>Tornado codes are in the International Building Code (IBC)</w:t>
      </w:r>
      <w:r w:rsidR="000E46E3">
        <w:t>,</w:t>
      </w:r>
      <w:r w:rsidRPr="005168E0">
        <w:t xml:space="preserve"> and the Florida Building Code (FBC) contains similar content</w:t>
      </w:r>
      <w:r w:rsidR="005168E0" w:rsidRPr="005168E0">
        <w:t xml:space="preserve">, said Dolby. </w:t>
      </w:r>
      <w:r w:rsidRPr="005168E0">
        <w:t xml:space="preserve">Within </w:t>
      </w:r>
      <w:r w:rsidR="000E46E3">
        <w:t xml:space="preserve">2020 </w:t>
      </w:r>
      <w:r w:rsidRPr="005168E0">
        <w:t xml:space="preserve">ICC 500 ICC/NSSA, </w:t>
      </w:r>
      <w:r w:rsidRPr="000E46E3">
        <w:rPr>
          <w:i/>
          <w:iCs/>
        </w:rPr>
        <w:t>Standard for the Design and Construction of Storm Shelters</w:t>
      </w:r>
      <w:r w:rsidRPr="005168E0">
        <w:t>, both tornado missile and hurricane missile spec</w:t>
      </w:r>
      <w:r w:rsidR="000E46E3">
        <w:t>ification</w:t>
      </w:r>
      <w:r w:rsidRPr="005168E0">
        <w:t>s are defined.</w:t>
      </w:r>
      <w:r w:rsidR="005168E0">
        <w:t xml:space="preserve"> </w:t>
      </w:r>
      <w:r w:rsidRPr="005168E0">
        <w:t xml:space="preserve">Structural test and missile impact test is also defined. </w:t>
      </w:r>
    </w:p>
    <w:p w14:paraId="56EB5650" w14:textId="5CB47544" w:rsidR="007D091F" w:rsidRPr="007D091F" w:rsidRDefault="00BD69EA" w:rsidP="00FC0D8D">
      <w:pPr>
        <w:rPr>
          <w:b/>
          <w:bCs/>
        </w:rPr>
      </w:pPr>
      <w:r>
        <w:rPr>
          <w:b/>
          <w:bCs/>
        </w:rPr>
        <w:t>Earthquakes</w:t>
      </w:r>
      <w:r w:rsidR="00F13E41">
        <w:rPr>
          <w:b/>
          <w:bCs/>
        </w:rPr>
        <w:t xml:space="preserve"> </w:t>
      </w:r>
    </w:p>
    <w:p w14:paraId="27414636" w14:textId="62025786" w:rsidR="0048185E" w:rsidRDefault="005168E0" w:rsidP="005168E0">
      <w:r>
        <w:t>The Richter Scale measure</w:t>
      </w:r>
      <w:r w:rsidR="000E46E3">
        <w:t>s</w:t>
      </w:r>
      <w:r>
        <w:t xml:space="preserve"> earthquakes by using </w:t>
      </w:r>
      <w:r w:rsidR="000E46E3">
        <w:t>the event’s</w:t>
      </w:r>
      <w:r>
        <w:t xml:space="preserve"> magnitude</w:t>
      </w:r>
      <w:r w:rsidR="0048185E">
        <w:t>, said Dolby.</w:t>
      </w:r>
    </w:p>
    <w:p w14:paraId="0F3C5AF5" w14:textId="7CB0AEE7" w:rsidR="00BD69EA" w:rsidRPr="0048185E" w:rsidRDefault="00BD69EA" w:rsidP="005168E0">
      <w:pPr>
        <w:rPr>
          <w:rFonts w:ascii="Segoe UI" w:hAnsi="Segoe UI" w:cs="Segoe UI"/>
          <w:color w:val="0F1419"/>
          <w:sz w:val="26"/>
          <w:szCs w:val="26"/>
          <w:shd w:val="clear" w:color="auto" w:fill="FFFFFF"/>
        </w:rPr>
      </w:pPr>
      <w:r w:rsidRPr="005168E0">
        <w:t xml:space="preserve">These </w:t>
      </w:r>
      <w:r w:rsidR="000E46E3">
        <w:t>FGI</w:t>
      </w:r>
      <w:r w:rsidRPr="005168E0">
        <w:t>A documents cover seismic testing</w:t>
      </w:r>
      <w:r w:rsidR="005168E0">
        <w:t>:</w:t>
      </w:r>
    </w:p>
    <w:p w14:paraId="0209517F" w14:textId="2132CB0F" w:rsidR="005168E0" w:rsidRDefault="005168E0" w:rsidP="005168E0">
      <w:pPr>
        <w:pStyle w:val="ListParagraph"/>
        <w:numPr>
          <w:ilvl w:val="0"/>
          <w:numId w:val="18"/>
        </w:numPr>
      </w:pPr>
      <w:r w:rsidRPr="005168E0">
        <w:lastRenderedPageBreak/>
        <w:t>AAMA 501.4-18</w:t>
      </w:r>
      <w:r w:rsidR="000E46E3">
        <w:t>,</w:t>
      </w:r>
      <w:r w:rsidRPr="005168E0">
        <w:t xml:space="preserve"> </w:t>
      </w:r>
      <w:r w:rsidRPr="000E46E3">
        <w:rPr>
          <w:i/>
          <w:iCs/>
        </w:rPr>
        <w:t>Recommended Static Test Method for Evaluating Window Wall, Curtain Wall and Storefront Systems Subjected to Seismic and Wind-Induced Inter-Story Drift</w:t>
      </w:r>
      <w:r w:rsidRPr="005168E0">
        <w:t xml:space="preserve"> </w:t>
      </w:r>
    </w:p>
    <w:p w14:paraId="68718C22" w14:textId="6B01E9A7" w:rsidR="005168E0" w:rsidRDefault="005168E0" w:rsidP="005168E0">
      <w:pPr>
        <w:pStyle w:val="ListParagraph"/>
        <w:numPr>
          <w:ilvl w:val="0"/>
          <w:numId w:val="18"/>
        </w:numPr>
      </w:pPr>
      <w:r w:rsidRPr="005168E0">
        <w:t>AAMA 501.6-18</w:t>
      </w:r>
      <w:r w:rsidR="000E46E3">
        <w:t>,</w:t>
      </w:r>
      <w:r w:rsidRPr="005168E0">
        <w:t xml:space="preserve"> </w:t>
      </w:r>
      <w:r w:rsidRPr="000E46E3">
        <w:rPr>
          <w:i/>
          <w:iCs/>
        </w:rPr>
        <w:t>Recommended Dynamic Test Method for Determining the Seismic Drift Causing Glass Fallout from Window Wall, Curtain Wall and Storefront Systems</w:t>
      </w:r>
      <w:r w:rsidRPr="005168E0">
        <w:t xml:space="preserve"> </w:t>
      </w:r>
    </w:p>
    <w:p w14:paraId="7B4932CC" w14:textId="436D92FF" w:rsidR="005168E0" w:rsidRPr="005168E0" w:rsidRDefault="005168E0" w:rsidP="005168E0">
      <w:pPr>
        <w:pStyle w:val="ListParagraph"/>
        <w:numPr>
          <w:ilvl w:val="0"/>
          <w:numId w:val="18"/>
        </w:numPr>
      </w:pPr>
      <w:r w:rsidRPr="005168E0">
        <w:t>AAMA 501.7-17</w:t>
      </w:r>
      <w:r w:rsidR="000E46E3">
        <w:t>,</w:t>
      </w:r>
      <w:r w:rsidRPr="005168E0">
        <w:t xml:space="preserve"> </w:t>
      </w:r>
      <w:r w:rsidRPr="000E46E3">
        <w:rPr>
          <w:i/>
          <w:iCs/>
        </w:rPr>
        <w:t>Recommended Static Test Method for Evaluating Windows, Window Wall, Curtain Wall and Storefront Systems Subjected to Vertical Inter-Story Movements</w:t>
      </w:r>
    </w:p>
    <w:p w14:paraId="4B9AF9A0" w14:textId="3412E474" w:rsidR="00BD69EA" w:rsidRPr="005168E0" w:rsidRDefault="005168E0" w:rsidP="005168E0">
      <w:r w:rsidRPr="005168E0">
        <w:t xml:space="preserve">Dolby also mentioned that shake table testing has been conducted recently, which can be customized </w:t>
      </w:r>
      <w:r w:rsidR="00A5748C">
        <w:t xml:space="preserve">to simulate seismic activity </w:t>
      </w:r>
      <w:r w:rsidR="000E46E3">
        <w:t>on</w:t>
      </w:r>
      <w:r w:rsidR="00F16330" w:rsidRPr="005168E0">
        <w:t xml:space="preserve"> a reduced scale model of a building or </w:t>
      </w:r>
      <w:r w:rsidR="00A5748C">
        <w:t xml:space="preserve">on </w:t>
      </w:r>
      <w:r w:rsidRPr="005168E0">
        <w:t xml:space="preserve">a full </w:t>
      </w:r>
      <w:r w:rsidR="00F16330" w:rsidRPr="005168E0">
        <w:t xml:space="preserve">structure. </w:t>
      </w:r>
      <w:r w:rsidRPr="005168E0">
        <w:t xml:space="preserve">“It </w:t>
      </w:r>
      <w:r w:rsidR="000E46E3">
        <w:t>was</w:t>
      </w:r>
      <w:r w:rsidR="00F16330" w:rsidRPr="005168E0">
        <w:t xml:space="preserve"> a </w:t>
      </w:r>
      <w:r w:rsidRPr="005168E0">
        <w:t>full-scale</w:t>
      </w:r>
      <w:r w:rsidR="00F16330" w:rsidRPr="005168E0">
        <w:t xml:space="preserve"> shake table, programmed to simulate historic seismic events. The data from the NHERI TallWood Project was published last year</w:t>
      </w:r>
      <w:r w:rsidRPr="005168E0">
        <w:t xml:space="preserve">, which </w:t>
      </w:r>
      <w:r w:rsidR="00F16330" w:rsidRPr="005168E0">
        <w:t>was programmed to mimic an actual earthquake that had occurred in history.</w:t>
      </w:r>
      <w:r w:rsidRPr="005168E0">
        <w:t>”</w:t>
      </w:r>
    </w:p>
    <w:p w14:paraId="29C624C7" w14:textId="6F083D26" w:rsidR="007D091F" w:rsidRPr="007D091F" w:rsidRDefault="00BD69EA" w:rsidP="00FC0D8D">
      <w:pPr>
        <w:rPr>
          <w:b/>
          <w:bCs/>
        </w:rPr>
      </w:pPr>
      <w:r>
        <w:rPr>
          <w:b/>
          <w:bCs/>
        </w:rPr>
        <w:t>Floods</w:t>
      </w:r>
    </w:p>
    <w:p w14:paraId="1C8BA375" w14:textId="718D2025" w:rsidR="00F16330" w:rsidRDefault="00A5748C" w:rsidP="005168E0">
      <w:r>
        <w:t xml:space="preserve">Chapter 5 of </w:t>
      </w:r>
      <w:r w:rsidR="00F16330" w:rsidRPr="005168E0">
        <w:t>ASCE</w:t>
      </w:r>
      <w:r>
        <w:t>/SEI</w:t>
      </w:r>
      <w:r w:rsidR="00F16330" w:rsidRPr="005168E0">
        <w:t xml:space="preserve"> 7-22 addresses flood loads. </w:t>
      </w:r>
      <w:r>
        <w:t>O</w:t>
      </w:r>
      <w:r w:rsidR="00F16330" w:rsidRPr="005168E0">
        <w:t xml:space="preserve">ther relevant flood standards (the first </w:t>
      </w:r>
      <w:r w:rsidR="0048185E">
        <w:t xml:space="preserve">of which </w:t>
      </w:r>
      <w:r w:rsidR="00F16330" w:rsidRPr="005168E0">
        <w:t>was replaced by the second listed)</w:t>
      </w:r>
      <w:r>
        <w:t xml:space="preserve"> are provided below</w:t>
      </w:r>
      <w:r w:rsidR="005168E0">
        <w:t>:</w:t>
      </w:r>
    </w:p>
    <w:p w14:paraId="3720DD00" w14:textId="32704DFB" w:rsidR="005168E0" w:rsidRDefault="00A5748C" w:rsidP="005168E0">
      <w:pPr>
        <w:pStyle w:val="ListParagraph"/>
        <w:numPr>
          <w:ilvl w:val="0"/>
          <w:numId w:val="19"/>
        </w:numPr>
      </w:pPr>
      <w:r>
        <w:t xml:space="preserve">FEMA </w:t>
      </w:r>
      <w:r w:rsidR="005168E0" w:rsidRPr="005168E0">
        <w:t>TB 3-93</w:t>
      </w:r>
      <w:r w:rsidR="005168E0">
        <w:t>,</w:t>
      </w:r>
      <w:r w:rsidR="005168E0" w:rsidRPr="005168E0">
        <w:t xml:space="preserve"> </w:t>
      </w:r>
      <w:r w:rsidR="005168E0" w:rsidRPr="005168E0">
        <w:rPr>
          <w:i/>
          <w:iCs/>
        </w:rPr>
        <w:t>Non-Residential Floodproofing — Requirements and Certification for Buildings Located in Special Flood Hazard Areas in accordance with the National Flood Insurance Program</w:t>
      </w:r>
    </w:p>
    <w:p w14:paraId="5148862B" w14:textId="6C67A0D8" w:rsidR="005168E0" w:rsidRDefault="005168E0" w:rsidP="005168E0">
      <w:pPr>
        <w:pStyle w:val="ListParagraph"/>
        <w:numPr>
          <w:ilvl w:val="0"/>
          <w:numId w:val="19"/>
        </w:numPr>
      </w:pPr>
      <w:r w:rsidRPr="005168E0">
        <w:t>NFIP Technical Bulletin 3, January 2021</w:t>
      </w:r>
      <w:r>
        <w:t>,</w:t>
      </w:r>
      <w:r w:rsidRPr="005168E0">
        <w:t xml:space="preserve"> </w:t>
      </w:r>
      <w:r w:rsidRPr="005168E0">
        <w:rPr>
          <w:i/>
          <w:iCs/>
        </w:rPr>
        <w:t>Requirements for the Design and Certification of Dry Floodproofed Non-Residential and Mixed-Use Buildings Located in Special Flood Hazard Areas in Accordance with the National Flood Insurance Program</w:t>
      </w:r>
      <w:r w:rsidRPr="005168E0">
        <w:t xml:space="preserve"> </w:t>
      </w:r>
    </w:p>
    <w:p w14:paraId="637F2AA7" w14:textId="5E927740" w:rsidR="005168E0" w:rsidRPr="005168E0" w:rsidRDefault="005168E0" w:rsidP="005168E0">
      <w:pPr>
        <w:pStyle w:val="ListParagraph"/>
        <w:numPr>
          <w:ilvl w:val="0"/>
          <w:numId w:val="19"/>
        </w:numPr>
        <w:rPr>
          <w:i/>
          <w:iCs/>
        </w:rPr>
      </w:pPr>
      <w:r w:rsidRPr="005168E0">
        <w:t>ANSI 2510-2020</w:t>
      </w:r>
      <w:r>
        <w:t>,</w:t>
      </w:r>
      <w:r w:rsidRPr="005168E0">
        <w:t xml:space="preserve"> </w:t>
      </w:r>
      <w:r w:rsidRPr="005168E0">
        <w:rPr>
          <w:i/>
          <w:iCs/>
        </w:rPr>
        <w:t>American National Standard for Flood Mitigation Equipment</w:t>
      </w:r>
    </w:p>
    <w:p w14:paraId="4CA97931" w14:textId="77777777" w:rsidR="005168E0" w:rsidRPr="005168E0" w:rsidRDefault="00F16330" w:rsidP="005168E0">
      <w:r w:rsidRPr="005168E0">
        <w:t xml:space="preserve">NFIP Technical Bulletin 3 shares </w:t>
      </w:r>
      <w:r w:rsidR="005168E0" w:rsidRPr="005168E0">
        <w:t>a</w:t>
      </w:r>
      <w:r w:rsidRPr="005168E0">
        <w:t xml:space="preserve"> practical test for fenestration products</w:t>
      </w:r>
      <w:r w:rsidR="005168E0" w:rsidRPr="005168E0">
        <w:t>:</w:t>
      </w:r>
    </w:p>
    <w:p w14:paraId="474C322C" w14:textId="14F1DABA" w:rsidR="005168E0" w:rsidRPr="005168E0" w:rsidRDefault="005168E0" w:rsidP="005168E0">
      <w:pPr>
        <w:pStyle w:val="ListParagraph"/>
        <w:numPr>
          <w:ilvl w:val="0"/>
          <w:numId w:val="21"/>
        </w:numPr>
      </w:pPr>
      <w:r w:rsidRPr="005168E0">
        <w:t>Install</w:t>
      </w:r>
      <w:r w:rsidR="00A5748C">
        <w:t xml:space="preserve"> the</w:t>
      </w:r>
      <w:r w:rsidRPr="005168E0">
        <w:t xml:space="preserve"> product into </w:t>
      </w:r>
      <w:r w:rsidR="00A5748C">
        <w:t xml:space="preserve">the </w:t>
      </w:r>
      <w:r w:rsidRPr="005168E0">
        <w:t xml:space="preserve">test chamber. </w:t>
      </w:r>
    </w:p>
    <w:p w14:paraId="5C9D6C62" w14:textId="01334F5E" w:rsidR="005168E0" w:rsidRPr="005168E0" w:rsidRDefault="005168E0" w:rsidP="005168E0">
      <w:pPr>
        <w:pStyle w:val="ListParagraph"/>
        <w:numPr>
          <w:ilvl w:val="0"/>
          <w:numId w:val="21"/>
        </w:numPr>
      </w:pPr>
      <w:r w:rsidRPr="005168E0">
        <w:t xml:space="preserve">Flood </w:t>
      </w:r>
      <w:r w:rsidR="00A5748C">
        <w:t xml:space="preserve">the </w:t>
      </w:r>
      <w:r w:rsidRPr="005168E0">
        <w:t xml:space="preserve">chamber to </w:t>
      </w:r>
      <w:r w:rsidR="00A5748C">
        <w:t xml:space="preserve">the </w:t>
      </w:r>
      <w:r w:rsidRPr="005168E0">
        <w:t>required height</w:t>
      </w:r>
      <w:r w:rsidR="00A5748C">
        <w:t>.</w:t>
      </w:r>
      <w:r w:rsidRPr="005168E0">
        <w:t xml:space="preserve"> </w:t>
      </w:r>
    </w:p>
    <w:p w14:paraId="139B7A3F" w14:textId="36A2FC85" w:rsidR="005168E0" w:rsidRPr="005168E0" w:rsidRDefault="005168E0" w:rsidP="005168E0">
      <w:pPr>
        <w:pStyle w:val="ListParagraph"/>
        <w:numPr>
          <w:ilvl w:val="0"/>
          <w:numId w:val="21"/>
        </w:numPr>
      </w:pPr>
      <w:r w:rsidRPr="005168E0">
        <w:t xml:space="preserve">Capture and measure </w:t>
      </w:r>
      <w:r w:rsidR="00A5748C">
        <w:t xml:space="preserve">the </w:t>
      </w:r>
      <w:r w:rsidRPr="005168E0">
        <w:t>water seepage</w:t>
      </w:r>
      <w:r w:rsidR="00A5748C">
        <w:t>.</w:t>
      </w:r>
      <w:r w:rsidRPr="005168E0">
        <w:t xml:space="preserve"> </w:t>
      </w:r>
    </w:p>
    <w:p w14:paraId="09EC334F" w14:textId="597AF0C8" w:rsidR="005168E0" w:rsidRPr="005168E0" w:rsidRDefault="00A5748C" w:rsidP="005168E0">
      <w:pPr>
        <w:pStyle w:val="ListParagraph"/>
        <w:numPr>
          <w:ilvl w:val="0"/>
          <w:numId w:val="21"/>
        </w:numPr>
      </w:pPr>
      <w:r>
        <w:t>This requires a m</w:t>
      </w:r>
      <w:r w:rsidR="005168E0" w:rsidRPr="005168E0">
        <w:t xml:space="preserve">aximum of </w:t>
      </w:r>
      <w:r>
        <w:t>four</w:t>
      </w:r>
      <w:r w:rsidR="005168E0" w:rsidRPr="005168E0">
        <w:t xml:space="preserve"> inches over 24 hours</w:t>
      </w:r>
      <w:r>
        <w:t>.</w:t>
      </w:r>
    </w:p>
    <w:p w14:paraId="35479B50" w14:textId="77707ABC" w:rsidR="00F16330" w:rsidRPr="005168E0" w:rsidRDefault="005168E0" w:rsidP="005168E0">
      <w:r w:rsidRPr="005168E0">
        <w:t>“</w:t>
      </w:r>
      <w:r w:rsidR="00F16330" w:rsidRPr="005168E0">
        <w:t>It is a very simple test to perform</w:t>
      </w:r>
      <w:r w:rsidRPr="005168E0">
        <w:t>,” said Dolby.</w:t>
      </w:r>
      <w:r w:rsidR="00F16330" w:rsidRPr="005168E0">
        <w:t xml:space="preserve"> </w:t>
      </w:r>
      <w:r w:rsidRPr="005168E0">
        <w:t>“</w:t>
      </w:r>
      <w:r w:rsidR="00F16330" w:rsidRPr="005168E0">
        <w:t>The important thing is the vertical depth of the testing chamber.</w:t>
      </w:r>
      <w:r w:rsidRPr="005168E0">
        <w:t>”</w:t>
      </w:r>
    </w:p>
    <w:p w14:paraId="0025EA58" w14:textId="2022B5B8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1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417E" w14:textId="77777777" w:rsidR="000C3586" w:rsidRDefault="000C3586">
      <w:pPr>
        <w:spacing w:after="0" w:line="240" w:lineRule="auto"/>
      </w:pPr>
      <w:r>
        <w:separator/>
      </w:r>
    </w:p>
  </w:endnote>
  <w:endnote w:type="continuationSeparator" w:id="0">
    <w:p w14:paraId="335613BE" w14:textId="77777777" w:rsidR="000C3586" w:rsidRDefault="000C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F85C" w14:textId="77777777" w:rsidR="000C3586" w:rsidRDefault="000C3586">
      <w:pPr>
        <w:spacing w:after="0" w:line="240" w:lineRule="auto"/>
      </w:pPr>
      <w:r>
        <w:separator/>
      </w:r>
    </w:p>
  </w:footnote>
  <w:footnote w:type="continuationSeparator" w:id="0">
    <w:p w14:paraId="0352DA7A" w14:textId="77777777" w:rsidR="000C3586" w:rsidRDefault="000C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1995"/>
    <w:multiLevelType w:val="hybridMultilevel"/>
    <w:tmpl w:val="470A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76AC"/>
    <w:multiLevelType w:val="hybridMultilevel"/>
    <w:tmpl w:val="40067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B3E14"/>
    <w:multiLevelType w:val="hybridMultilevel"/>
    <w:tmpl w:val="7CC03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E160E"/>
    <w:multiLevelType w:val="hybridMultilevel"/>
    <w:tmpl w:val="77C2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548F7"/>
    <w:multiLevelType w:val="hybridMultilevel"/>
    <w:tmpl w:val="FD02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94381"/>
    <w:multiLevelType w:val="hybridMultilevel"/>
    <w:tmpl w:val="E226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7"/>
  </w:num>
  <w:num w:numId="3" w16cid:durableId="2017417357">
    <w:abstractNumId w:val="9"/>
  </w:num>
  <w:num w:numId="4" w16cid:durableId="1391268474">
    <w:abstractNumId w:val="2"/>
  </w:num>
  <w:num w:numId="5" w16cid:durableId="1773815073">
    <w:abstractNumId w:val="16"/>
  </w:num>
  <w:num w:numId="6" w16cid:durableId="396899400">
    <w:abstractNumId w:val="0"/>
  </w:num>
  <w:num w:numId="7" w16cid:durableId="73597612">
    <w:abstractNumId w:val="4"/>
  </w:num>
  <w:num w:numId="8" w16cid:durableId="1853953106">
    <w:abstractNumId w:val="1"/>
  </w:num>
  <w:num w:numId="9" w16cid:durableId="2075085138">
    <w:abstractNumId w:val="7"/>
  </w:num>
  <w:num w:numId="10" w16cid:durableId="1150293424">
    <w:abstractNumId w:val="18"/>
  </w:num>
  <w:num w:numId="11" w16cid:durableId="558713910">
    <w:abstractNumId w:val="10"/>
  </w:num>
  <w:num w:numId="12" w16cid:durableId="170217207">
    <w:abstractNumId w:val="6"/>
  </w:num>
  <w:num w:numId="13" w16cid:durableId="649748747">
    <w:abstractNumId w:val="19"/>
  </w:num>
  <w:num w:numId="14" w16cid:durableId="476531495">
    <w:abstractNumId w:val="11"/>
  </w:num>
  <w:num w:numId="15" w16cid:durableId="1875968756">
    <w:abstractNumId w:val="12"/>
  </w:num>
  <w:num w:numId="16" w16cid:durableId="1196654446">
    <w:abstractNumId w:val="15"/>
  </w:num>
  <w:num w:numId="17" w16cid:durableId="1852261436">
    <w:abstractNumId w:val="13"/>
  </w:num>
  <w:num w:numId="18" w16cid:durableId="1955021114">
    <w:abstractNumId w:val="3"/>
  </w:num>
  <w:num w:numId="19" w16cid:durableId="378362227">
    <w:abstractNumId w:val="14"/>
  </w:num>
  <w:num w:numId="20" w16cid:durableId="449709279">
    <w:abstractNumId w:val="5"/>
  </w:num>
  <w:num w:numId="21" w16cid:durableId="1852598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3586"/>
    <w:rsid w:val="000C7575"/>
    <w:rsid w:val="000D1085"/>
    <w:rsid w:val="000E1D4F"/>
    <w:rsid w:val="000E2578"/>
    <w:rsid w:val="000E28AE"/>
    <w:rsid w:val="000E2B1B"/>
    <w:rsid w:val="000E46E3"/>
    <w:rsid w:val="000F28C4"/>
    <w:rsid w:val="000F32D4"/>
    <w:rsid w:val="001027F1"/>
    <w:rsid w:val="00107C80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601A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4BF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3562E"/>
    <w:rsid w:val="00441AF2"/>
    <w:rsid w:val="00447D3D"/>
    <w:rsid w:val="00465888"/>
    <w:rsid w:val="00467C20"/>
    <w:rsid w:val="00475A47"/>
    <w:rsid w:val="00476339"/>
    <w:rsid w:val="00476846"/>
    <w:rsid w:val="004777D3"/>
    <w:rsid w:val="00477E93"/>
    <w:rsid w:val="0048185E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5DEF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168E0"/>
    <w:rsid w:val="0052064A"/>
    <w:rsid w:val="005247C8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50B1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5A22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03BB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5748C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69EA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26C33"/>
    <w:rsid w:val="00C31E98"/>
    <w:rsid w:val="00C360FA"/>
    <w:rsid w:val="00C369EA"/>
    <w:rsid w:val="00C44DB3"/>
    <w:rsid w:val="00C47B85"/>
    <w:rsid w:val="00C5015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423"/>
    <w:rsid w:val="00D22ED3"/>
    <w:rsid w:val="00D2326A"/>
    <w:rsid w:val="00D308D9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6330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tertek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6483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2024-06-04T19:04:00Z</dcterms:created>
  <dcterms:modified xsi:type="dcterms:W3CDTF">2024-06-04T19:56:00Z</dcterms:modified>
</cp:coreProperties>
</file>