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6AEF7297" w:rsidR="00305DAD" w:rsidRPr="00D9258D" w:rsidRDefault="008406CF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May </w:t>
      </w:r>
      <w:r w:rsidR="0002100A">
        <w:rPr>
          <w:b w:val="0"/>
          <w:sz w:val="24"/>
          <w:szCs w:val="24"/>
          <w:highlight w:val="yellow"/>
        </w:rPr>
        <w:t>8</w:t>
      </w:r>
      <w:r>
        <w:rPr>
          <w:b w:val="0"/>
          <w:sz w:val="24"/>
          <w:szCs w:val="24"/>
          <w:highlight w:val="yellow"/>
        </w:rPr>
        <w:t>, 2024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40F91E54" w:rsidR="00305DAD" w:rsidRPr="00D9258D" w:rsidRDefault="008406CF" w:rsidP="0038384C">
      <w:pPr>
        <w:pStyle w:val="Title"/>
        <w:spacing w:after="240"/>
        <w:rPr>
          <w:color w:val="auto"/>
        </w:rPr>
      </w:pPr>
      <w:r w:rsidRPr="00147D18">
        <w:rPr>
          <w:color w:val="auto"/>
        </w:rPr>
        <w:t xml:space="preserve">FGIA </w:t>
      </w:r>
      <w:r w:rsidR="00147D18" w:rsidRPr="00147D18">
        <w:rPr>
          <w:color w:val="auto"/>
        </w:rPr>
        <w:t>to Host Interactive Vinyl Workshop at 2024 Summer Conference June 3-6</w:t>
      </w:r>
    </w:p>
    <w:p w14:paraId="270FE97B" w14:textId="20F97A2D" w:rsidR="007D091F" w:rsidRDefault="00A41F02" w:rsidP="00FC0D8D">
      <w:pPr>
        <w:rPr>
          <w:szCs w:val="22"/>
        </w:rPr>
      </w:pPr>
      <w:bookmarkStart w:id="0" w:name="_Hlk165032610"/>
      <w:r w:rsidRPr="00147D18">
        <w:rPr>
          <w:szCs w:val="22"/>
        </w:rPr>
        <w:t xml:space="preserve">SCHAUMBURG, IL </w:t>
      </w:r>
      <w:r w:rsidR="00723E5F" w:rsidRPr="00147D18">
        <w:rPr>
          <w:szCs w:val="22"/>
        </w:rPr>
        <w:t>–</w:t>
      </w:r>
      <w:r w:rsidR="005C7D7D" w:rsidRPr="00147D18">
        <w:rPr>
          <w:szCs w:val="22"/>
        </w:rPr>
        <w:t xml:space="preserve"> </w:t>
      </w:r>
      <w:r w:rsidR="00BC3ECD" w:rsidRPr="00147D18">
        <w:rPr>
          <w:szCs w:val="22"/>
        </w:rPr>
        <w:t>Participants</w:t>
      </w:r>
      <w:r w:rsidR="008406CF" w:rsidRPr="00147D18">
        <w:rPr>
          <w:szCs w:val="22"/>
        </w:rPr>
        <w:t xml:space="preserve"> at the </w:t>
      </w:r>
      <w:r w:rsidR="00F13E41" w:rsidRPr="00147D18">
        <w:rPr>
          <w:szCs w:val="22"/>
        </w:rPr>
        <w:t xml:space="preserve">Fenestration </w:t>
      </w:r>
      <w:r w:rsidR="00917314" w:rsidRPr="00147D18">
        <w:rPr>
          <w:szCs w:val="22"/>
        </w:rPr>
        <w:t>and</w:t>
      </w:r>
      <w:r w:rsidR="00F13E41" w:rsidRPr="00147D18">
        <w:rPr>
          <w:szCs w:val="22"/>
        </w:rPr>
        <w:t xml:space="preserve"> Glazing Industry Alliance (FGIA) </w:t>
      </w:r>
      <w:r w:rsidR="004743FC" w:rsidRPr="00147D18">
        <w:rPr>
          <w:szCs w:val="22"/>
        </w:rPr>
        <w:t xml:space="preserve">2024 </w:t>
      </w:r>
      <w:r w:rsidR="008406CF" w:rsidRPr="00147D18">
        <w:rPr>
          <w:szCs w:val="22"/>
        </w:rPr>
        <w:t xml:space="preserve">Summer Conference June 3-6 will </w:t>
      </w:r>
      <w:r w:rsidR="00BC3ECD" w:rsidRPr="00147D18">
        <w:rPr>
          <w:szCs w:val="22"/>
        </w:rPr>
        <w:t xml:space="preserve">have the opportunity to </w:t>
      </w:r>
      <w:r w:rsidR="007D79B9">
        <w:rPr>
          <w:szCs w:val="22"/>
        </w:rPr>
        <w:t>attend</w:t>
      </w:r>
      <w:r w:rsidR="007D79B9" w:rsidRPr="00147D18">
        <w:rPr>
          <w:szCs w:val="22"/>
        </w:rPr>
        <w:t xml:space="preserve"> </w:t>
      </w:r>
      <w:r w:rsidR="00BC3ECD" w:rsidRPr="00147D18">
        <w:rPr>
          <w:szCs w:val="22"/>
        </w:rPr>
        <w:t>an interactive workshop on vinyl profile</w:t>
      </w:r>
      <w:r w:rsidR="00D37BD8">
        <w:rPr>
          <w:szCs w:val="22"/>
        </w:rPr>
        <w:t xml:space="preserve"> testing</w:t>
      </w:r>
      <w:r w:rsidR="007D79B9">
        <w:rPr>
          <w:szCs w:val="22"/>
        </w:rPr>
        <w:t xml:space="preserve">, covering welding, boding, </w:t>
      </w:r>
      <w:proofErr w:type="gramStart"/>
      <w:r w:rsidR="007D79B9">
        <w:rPr>
          <w:szCs w:val="22"/>
        </w:rPr>
        <w:t>ventilation</w:t>
      </w:r>
      <w:proofErr w:type="gramEnd"/>
      <w:r w:rsidR="007D79B9">
        <w:rPr>
          <w:szCs w:val="22"/>
        </w:rPr>
        <w:t xml:space="preserve"> and color retention</w:t>
      </w:r>
      <w:r w:rsidR="00BC3ECD" w:rsidRPr="00147D18">
        <w:rPr>
          <w:szCs w:val="22"/>
        </w:rPr>
        <w:t xml:space="preserve">. This </w:t>
      </w:r>
      <w:r w:rsidR="00147D18" w:rsidRPr="00147D18">
        <w:rPr>
          <w:szCs w:val="22"/>
        </w:rPr>
        <w:t xml:space="preserve">90-minute </w:t>
      </w:r>
      <w:r w:rsidR="00BC3ECD" w:rsidRPr="00147D18">
        <w:rPr>
          <w:szCs w:val="22"/>
        </w:rPr>
        <w:t xml:space="preserve">workshop </w:t>
      </w:r>
      <w:r w:rsidR="00147D18" w:rsidRPr="00147D18">
        <w:rPr>
          <w:szCs w:val="22"/>
        </w:rPr>
        <w:t xml:space="preserve">will educate participants on how to test </w:t>
      </w:r>
      <w:r w:rsidR="007D79B9">
        <w:rPr>
          <w:szCs w:val="22"/>
        </w:rPr>
        <w:t xml:space="preserve">profiles </w:t>
      </w:r>
      <w:r w:rsidR="00147D18" w:rsidRPr="00147D18">
        <w:rPr>
          <w:szCs w:val="22"/>
        </w:rPr>
        <w:t xml:space="preserve">to AAMA 320, </w:t>
      </w:r>
      <w:r w:rsidR="00147D18" w:rsidRPr="00147D18">
        <w:rPr>
          <w:i/>
          <w:iCs/>
          <w:szCs w:val="22"/>
        </w:rPr>
        <w:t>Guidelines for Quality Welding, Bonding, Manufacturing and Ventilation of Thermoplastic (PVC) Extrusion Based Fenestration Products</w:t>
      </w:r>
      <w:proofErr w:type="gramStart"/>
      <w:r w:rsidR="00147D18" w:rsidRPr="00147D18">
        <w:rPr>
          <w:szCs w:val="22"/>
        </w:rPr>
        <w:t>, an</w:t>
      </w:r>
      <w:proofErr w:type="gramEnd"/>
      <w:r w:rsidR="00147D18" w:rsidRPr="00147D18">
        <w:rPr>
          <w:szCs w:val="22"/>
        </w:rPr>
        <w:t xml:space="preserve"> FGIA document</w:t>
      </w:r>
      <w:r w:rsidR="000C457B" w:rsidRPr="00147D18">
        <w:rPr>
          <w:szCs w:val="22"/>
        </w:rPr>
        <w:t xml:space="preserve">. Register now for the FGIA </w:t>
      </w:r>
      <w:r w:rsidR="007D79B9" w:rsidRPr="00147D18">
        <w:rPr>
          <w:szCs w:val="22"/>
        </w:rPr>
        <w:t xml:space="preserve">2024 </w:t>
      </w:r>
      <w:r w:rsidR="000C457B" w:rsidRPr="00147D18">
        <w:rPr>
          <w:szCs w:val="22"/>
        </w:rPr>
        <w:t xml:space="preserve">Summer Conference </w:t>
      </w:r>
      <w:hyperlink r:id="rId10" w:history="1">
        <w:r w:rsidR="000C457B" w:rsidRPr="00147D18">
          <w:rPr>
            <w:rStyle w:val="Hyperlink"/>
            <w:sz w:val="22"/>
            <w:szCs w:val="22"/>
          </w:rPr>
          <w:t>in-person event</w:t>
        </w:r>
      </w:hyperlink>
      <w:r w:rsidR="000C457B" w:rsidRPr="00147D18">
        <w:rPr>
          <w:szCs w:val="22"/>
        </w:rPr>
        <w:t xml:space="preserve"> or for the </w:t>
      </w:r>
      <w:hyperlink r:id="rId11" w:history="1">
        <w:r w:rsidR="000C457B" w:rsidRPr="00147D18">
          <w:rPr>
            <w:rStyle w:val="Hyperlink"/>
            <w:sz w:val="22"/>
            <w:szCs w:val="22"/>
          </w:rPr>
          <w:t>virtual experience</w:t>
        </w:r>
      </w:hyperlink>
      <w:r w:rsidR="000C457B" w:rsidRPr="00147D18">
        <w:rPr>
          <w:szCs w:val="22"/>
        </w:rPr>
        <w:t>.</w:t>
      </w:r>
      <w:r w:rsidR="000C457B" w:rsidRPr="000C457B">
        <w:rPr>
          <w:szCs w:val="22"/>
        </w:rPr>
        <w:t xml:space="preserve"> </w:t>
      </w:r>
      <w:r w:rsidR="00D37BD8">
        <w:rPr>
          <w:szCs w:val="22"/>
        </w:rPr>
        <w:t xml:space="preserve">The workshop </w:t>
      </w:r>
      <w:r w:rsidR="00D37BD8" w:rsidRPr="00147D18">
        <w:rPr>
          <w:szCs w:val="22"/>
        </w:rPr>
        <w:t>is made possible due to donated time and materials from three FGIA member companies</w:t>
      </w:r>
      <w:r w:rsidR="00D37BD8">
        <w:rPr>
          <w:szCs w:val="22"/>
        </w:rPr>
        <w:t>.</w:t>
      </w:r>
    </w:p>
    <w:p w14:paraId="092BF489" w14:textId="5A5087A9" w:rsidR="00147D18" w:rsidRDefault="00147D18" w:rsidP="00FC0D8D">
      <w:r w:rsidRPr="00FB1A47">
        <w:t>“I will be leading this workshop and giving a hands-on demonstration of a portable testing apparatus to show how to measure corner strength in accordance with AAMA 320</w:t>
      </w:r>
      <w:r>
        <w:t xml:space="preserve">,” said </w:t>
      </w:r>
      <w:r w:rsidRPr="00FB1A47">
        <w:t xml:space="preserve">Jean Marois </w:t>
      </w:r>
      <w:r>
        <w:t>(</w:t>
      </w:r>
      <w:hyperlink r:id="rId12" w:history="1">
        <w:r w:rsidRPr="00147D18">
          <w:rPr>
            <w:rStyle w:val="Hyperlink"/>
            <w:sz w:val="22"/>
          </w:rPr>
          <w:t>Thermoplast Extrusions</w:t>
        </w:r>
      </w:hyperlink>
      <w:r>
        <w:t>)</w:t>
      </w:r>
      <w:r w:rsidRPr="00FB1A47">
        <w:t xml:space="preserve">. </w:t>
      </w:r>
      <w:r>
        <w:t>“</w:t>
      </w:r>
      <w:r w:rsidRPr="00FB1A47">
        <w:t>My company is also provid</w:t>
      </w:r>
      <w:r>
        <w:t>ing</w:t>
      </w:r>
      <w:r w:rsidRPr="00FB1A47">
        <w:t xml:space="preserve"> personal protective equipment for this session.” </w:t>
      </w:r>
    </w:p>
    <w:p w14:paraId="0D02161B" w14:textId="6D59E2CC" w:rsidR="001F42F7" w:rsidRPr="00147D18" w:rsidRDefault="001F42F7" w:rsidP="00FC0D8D">
      <w:r>
        <w:t>Two</w:t>
      </w:r>
      <w:r w:rsidR="00D37BD8">
        <w:t xml:space="preserve"> additional</w:t>
      </w:r>
      <w:r>
        <w:t xml:space="preserve"> companies will provide samples </w:t>
      </w:r>
      <w:r w:rsidR="007D79B9">
        <w:t>for use during the workshop</w:t>
      </w:r>
      <w:r>
        <w:t xml:space="preserve">. </w:t>
      </w:r>
    </w:p>
    <w:p w14:paraId="2BCFFF59" w14:textId="2C5E8EB7" w:rsidR="00FB1A47" w:rsidRDefault="00FB1A47" w:rsidP="00FB1A47">
      <w:r w:rsidRPr="00FB1A47">
        <w:t>“This session</w:t>
      </w:r>
      <w:r w:rsidR="00147D18">
        <w:t>, ‘</w:t>
      </w:r>
      <w:r w:rsidR="00147D18" w:rsidRPr="00147D18">
        <w:t>Welding, Bonding, Ventilation and Color for Profiles</w:t>
      </w:r>
      <w:r w:rsidR="00147D18">
        <w:t xml:space="preserve">,’ </w:t>
      </w:r>
      <w:r w:rsidRPr="00FB1A47">
        <w:t>pertains to the recently updated AAMA 320</w:t>
      </w:r>
      <w:r w:rsidR="00147D18">
        <w:t xml:space="preserve">,” said </w:t>
      </w:r>
      <w:r w:rsidR="00147D18" w:rsidRPr="00FB1A47">
        <w:t>Tim McGlinchy</w:t>
      </w:r>
      <w:r w:rsidR="00147D18">
        <w:t xml:space="preserve"> (</w:t>
      </w:r>
      <w:hyperlink r:id="rId13" w:history="1">
        <w:r w:rsidR="00147D18" w:rsidRPr="00147D18">
          <w:rPr>
            <w:rStyle w:val="Hyperlink"/>
            <w:sz w:val="22"/>
          </w:rPr>
          <w:t>GED Integrated Solutions</w:t>
        </w:r>
      </w:hyperlink>
      <w:r w:rsidR="00147D18">
        <w:t>).</w:t>
      </w:r>
      <w:r w:rsidR="00147D18" w:rsidRPr="00FB1A47">
        <w:t xml:space="preserve"> </w:t>
      </w:r>
      <w:r w:rsidR="00147D18">
        <w:t>“</w:t>
      </w:r>
      <w:r w:rsidRPr="00FB1A47">
        <w:t xml:space="preserve">GED will provide samples so participants at the conference can see this testing firsthand.” </w:t>
      </w:r>
    </w:p>
    <w:p w14:paraId="32F9F2F8" w14:textId="6D8400F8" w:rsidR="00BC3ECD" w:rsidRPr="00FB1A47" w:rsidRDefault="00BC3ECD" w:rsidP="00FB1A47">
      <w:r>
        <w:t>The 20-inch samples will be tested live and in-person</w:t>
      </w:r>
      <w:r w:rsidR="00147D18">
        <w:t>.</w:t>
      </w:r>
      <w:r>
        <w:t xml:space="preserve"> </w:t>
      </w:r>
    </w:p>
    <w:p w14:paraId="48FB830F" w14:textId="0A6B84E1" w:rsidR="00FB1A47" w:rsidRPr="00FB1A47" w:rsidRDefault="00FB1A47" w:rsidP="00FB1A47">
      <w:r w:rsidRPr="00FB1A47">
        <w:t>“Sherwin-Williams is proud to provide samples of profile colors for this workshop</w:t>
      </w:r>
      <w:r w:rsidR="00147D18">
        <w:t>,” said</w:t>
      </w:r>
      <w:r w:rsidR="00147D18" w:rsidRPr="00FB1A47">
        <w:t xml:space="preserve"> Ken Rieke</w:t>
      </w:r>
      <w:r w:rsidR="00147D18">
        <w:t xml:space="preserve"> (</w:t>
      </w:r>
      <w:hyperlink r:id="rId14" w:history="1">
        <w:r w:rsidR="00147D18" w:rsidRPr="00147D18">
          <w:rPr>
            <w:rStyle w:val="Hyperlink"/>
            <w:sz w:val="22"/>
          </w:rPr>
          <w:t>The Sherwin-Williams Company</w:t>
        </w:r>
      </w:hyperlink>
      <w:r w:rsidR="00147D18">
        <w:t>).</w:t>
      </w:r>
      <w:r w:rsidRPr="00FB1A47">
        <w:t xml:space="preserve"> </w:t>
      </w:r>
      <w:r w:rsidR="00147D18">
        <w:t>“</w:t>
      </w:r>
      <w:r w:rsidRPr="00FB1A47">
        <w:t xml:space="preserve">This will be a helpful learning experience for </w:t>
      </w:r>
      <w:r w:rsidR="007D79B9">
        <w:t>participants</w:t>
      </w:r>
      <w:r w:rsidR="007D79B9" w:rsidRPr="00FB1A47">
        <w:t xml:space="preserve"> </w:t>
      </w:r>
      <w:r w:rsidRPr="00FB1A47">
        <w:t>at the in-person conference.”</w:t>
      </w:r>
      <w:r w:rsidR="00147D18">
        <w:t xml:space="preserve"> </w:t>
      </w:r>
    </w:p>
    <w:bookmarkEnd w:id="0"/>
    <w:p w14:paraId="7733C9CF" w14:textId="77777777" w:rsidR="000C457B" w:rsidRPr="000C457B" w:rsidRDefault="000C457B" w:rsidP="000C457B">
      <w:pPr>
        <w:rPr>
          <w:b/>
          <w:bCs/>
          <w:szCs w:val="22"/>
        </w:rPr>
      </w:pPr>
      <w:r w:rsidRPr="000C457B">
        <w:rPr>
          <w:b/>
          <w:bCs/>
          <w:szCs w:val="22"/>
        </w:rPr>
        <w:t>In-person Registration</w:t>
      </w:r>
    </w:p>
    <w:p w14:paraId="18D1F6EC" w14:textId="2F2DCD58" w:rsidR="000C457B" w:rsidRPr="000C457B" w:rsidRDefault="000C457B" w:rsidP="000C457B">
      <w:pPr>
        <w:rPr>
          <w:szCs w:val="22"/>
        </w:rPr>
      </w:pPr>
      <w:r w:rsidRPr="000C457B">
        <w:rPr>
          <w:szCs w:val="22"/>
        </w:rPr>
        <w:lastRenderedPageBreak/>
        <w:t xml:space="preserve">FGIA members can take advantage of </w:t>
      </w:r>
      <w:r>
        <w:rPr>
          <w:szCs w:val="22"/>
        </w:rPr>
        <w:t>a</w:t>
      </w:r>
      <w:r w:rsidRPr="000C457B">
        <w:rPr>
          <w:szCs w:val="22"/>
        </w:rPr>
        <w:t>n extended early bird rate of $1,260 through May 13, with registration available at the price of $1,575 after that date. Non-members may register for $1,680. All fees include 5</w:t>
      </w:r>
      <w:r w:rsidR="00B7142F">
        <w:rPr>
          <w:szCs w:val="22"/>
        </w:rPr>
        <w:t xml:space="preserve"> percent</w:t>
      </w:r>
      <w:r w:rsidR="00B7142F" w:rsidRPr="000C457B">
        <w:rPr>
          <w:szCs w:val="22"/>
        </w:rPr>
        <w:t xml:space="preserve"> </w:t>
      </w:r>
      <w:r w:rsidRPr="000C457B">
        <w:rPr>
          <w:szCs w:val="22"/>
        </w:rPr>
        <w:t>Goods and Sales Tax (GST).</w:t>
      </w:r>
    </w:p>
    <w:p w14:paraId="49FA84CA" w14:textId="77777777" w:rsidR="000C457B" w:rsidRPr="000C457B" w:rsidRDefault="000C457B" w:rsidP="000C457B">
      <w:pPr>
        <w:rPr>
          <w:szCs w:val="22"/>
        </w:rPr>
      </w:pPr>
      <w:r w:rsidRPr="000C457B">
        <w:rPr>
          <w:szCs w:val="22"/>
        </w:rPr>
        <w:t>FGIA’s discounted group rate for the hotel will be honored from May 31 to June 6. Those interested in extending their trip for the Grand Prix city-wide event must contact the hotel directly to book separate reservations.</w:t>
      </w:r>
    </w:p>
    <w:p w14:paraId="2AC5170B" w14:textId="77777777" w:rsidR="000C457B" w:rsidRPr="000C457B" w:rsidRDefault="000C457B" w:rsidP="000C457B">
      <w:pPr>
        <w:rPr>
          <w:b/>
          <w:bCs/>
          <w:szCs w:val="22"/>
        </w:rPr>
      </w:pPr>
      <w:r w:rsidRPr="000C457B">
        <w:rPr>
          <w:b/>
          <w:bCs/>
          <w:szCs w:val="22"/>
        </w:rPr>
        <w:t>Virtual Registration</w:t>
      </w:r>
    </w:p>
    <w:p w14:paraId="6611DCC8" w14:textId="37721098" w:rsidR="000C457B" w:rsidRPr="000C457B" w:rsidRDefault="000C457B" w:rsidP="000C457B">
      <w:pPr>
        <w:rPr>
          <w:szCs w:val="22"/>
        </w:rPr>
      </w:pPr>
      <w:r w:rsidRPr="000C457B">
        <w:rPr>
          <w:szCs w:val="22"/>
        </w:rPr>
        <w:t>Individual virtual registration for FGIA members will be available at an extended early bird rate of $420</w:t>
      </w:r>
      <w:r>
        <w:rPr>
          <w:szCs w:val="22"/>
        </w:rPr>
        <w:t xml:space="preserve"> </w:t>
      </w:r>
      <w:r w:rsidRPr="000C457B">
        <w:rPr>
          <w:szCs w:val="22"/>
        </w:rPr>
        <w:t xml:space="preserve">through May 13, with registration available at the price of $472.50 after that date. FGIA member companies may register 3-10 participants for </w:t>
      </w:r>
      <w:r>
        <w:rPr>
          <w:szCs w:val="22"/>
        </w:rPr>
        <w:t>a cost of</w:t>
      </w:r>
      <w:r w:rsidRPr="000C457B">
        <w:rPr>
          <w:szCs w:val="22"/>
        </w:rPr>
        <w:t xml:space="preserve"> $997.50 through May 13. </w:t>
      </w:r>
      <w:r w:rsidR="007D79B9">
        <w:rPr>
          <w:szCs w:val="22"/>
        </w:rPr>
        <w:t>After that date, t</w:t>
      </w:r>
      <w:r w:rsidRPr="000C457B">
        <w:rPr>
          <w:szCs w:val="22"/>
        </w:rPr>
        <w:t xml:space="preserve">he cost of a company registration </w:t>
      </w:r>
      <w:r w:rsidR="007D79B9">
        <w:rPr>
          <w:szCs w:val="22"/>
        </w:rPr>
        <w:t>will be</w:t>
      </w:r>
      <w:r w:rsidR="007D79B9" w:rsidRPr="000C457B">
        <w:rPr>
          <w:szCs w:val="22"/>
        </w:rPr>
        <w:t xml:space="preserve"> </w:t>
      </w:r>
      <w:r w:rsidRPr="000C457B">
        <w:rPr>
          <w:szCs w:val="22"/>
        </w:rPr>
        <w:t>$1,260. Non-member individuals may register for $1,680. All fees include 5</w:t>
      </w:r>
      <w:r w:rsidR="00B7142F">
        <w:rPr>
          <w:szCs w:val="22"/>
        </w:rPr>
        <w:t xml:space="preserve"> percent</w:t>
      </w:r>
      <w:r w:rsidR="00B7142F" w:rsidRPr="000C457B">
        <w:rPr>
          <w:szCs w:val="22"/>
        </w:rPr>
        <w:t xml:space="preserve"> </w:t>
      </w:r>
      <w:r w:rsidRPr="000C457B">
        <w:rPr>
          <w:szCs w:val="22"/>
        </w:rPr>
        <w:t>GST.</w:t>
      </w:r>
    </w:p>
    <w:p w14:paraId="0025EA58" w14:textId="3B86BE63" w:rsidR="002C156D" w:rsidRPr="000C457B" w:rsidRDefault="00930EA7" w:rsidP="00A520DB">
      <w:pPr>
        <w:rPr>
          <w:szCs w:val="22"/>
        </w:rPr>
      </w:pPr>
      <w:r w:rsidRPr="000C457B">
        <w:rPr>
          <w:szCs w:val="22"/>
        </w:rPr>
        <w:t>For mo</w:t>
      </w:r>
      <w:r w:rsidR="00CE734A" w:rsidRPr="000C457B">
        <w:rPr>
          <w:szCs w:val="22"/>
        </w:rPr>
        <w:t>re information</w:t>
      </w:r>
      <w:r w:rsidR="00917314" w:rsidRPr="000C457B">
        <w:rPr>
          <w:szCs w:val="22"/>
        </w:rPr>
        <w:t xml:space="preserve"> about FGIA and its activities</w:t>
      </w:r>
      <w:r w:rsidR="00F8328B" w:rsidRPr="000C457B">
        <w:rPr>
          <w:szCs w:val="22"/>
        </w:rPr>
        <w:t>,</w:t>
      </w:r>
      <w:r w:rsidR="00CE734A" w:rsidRPr="000C457B">
        <w:rPr>
          <w:szCs w:val="22"/>
        </w:rPr>
        <w:t xml:space="preserve"> </w:t>
      </w:r>
      <w:r w:rsidR="00723E5F" w:rsidRPr="000C457B">
        <w:rPr>
          <w:szCs w:val="22"/>
        </w:rPr>
        <w:t>visit</w:t>
      </w:r>
      <w:r w:rsidR="00F526AA" w:rsidRPr="000C457B">
        <w:rPr>
          <w:szCs w:val="22"/>
        </w:rPr>
        <w:t xml:space="preserve"> </w:t>
      </w:r>
      <w:hyperlink r:id="rId15" w:history="1">
        <w:r w:rsidR="007A3F22" w:rsidRPr="000C457B">
          <w:rPr>
            <w:rStyle w:val="Hyperlink"/>
            <w:sz w:val="22"/>
            <w:szCs w:val="22"/>
          </w:rPr>
          <w:t>FGIAonline.org</w:t>
        </w:r>
      </w:hyperlink>
      <w:r w:rsidR="00F13E41" w:rsidRPr="000C457B">
        <w:rPr>
          <w:szCs w:val="22"/>
        </w:rPr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6"/>
      <w:footerReference w:type="defaul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2C96" w14:textId="77777777" w:rsidR="00A12619" w:rsidRDefault="00A12619" w:rsidP="00305DAD">
    <w:pPr>
      <w:pStyle w:val="Footer"/>
      <w:jc w:val="center"/>
      <w:rPr>
        <w:rFonts w:ascii="Arial" w:hAnsi="Arial" w:cs="Arial"/>
        <w:bCs/>
      </w:rPr>
    </w:pPr>
  </w:p>
  <w:p w14:paraId="19FB79AF" w14:textId="0BA2C3C6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1"/>
  </w:num>
  <w:num w:numId="3" w16cid:durableId="2017417357">
    <w:abstractNumId w:val="6"/>
  </w:num>
  <w:num w:numId="4" w16cid:durableId="1391268474">
    <w:abstractNumId w:val="2"/>
  </w:num>
  <w:num w:numId="5" w16cid:durableId="1773815073">
    <w:abstractNumId w:val="10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5"/>
  </w:num>
  <w:num w:numId="10" w16cid:durableId="1150293424">
    <w:abstractNumId w:val="12"/>
  </w:num>
  <w:num w:numId="11" w16cid:durableId="558713910">
    <w:abstractNumId w:val="7"/>
  </w:num>
  <w:num w:numId="12" w16cid:durableId="170217207">
    <w:abstractNumId w:val="4"/>
  </w:num>
  <w:num w:numId="13" w16cid:durableId="649748747">
    <w:abstractNumId w:val="13"/>
  </w:num>
  <w:num w:numId="14" w16cid:durableId="476531495">
    <w:abstractNumId w:val="8"/>
  </w:num>
  <w:num w:numId="15" w16cid:durableId="1875968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100A"/>
    <w:rsid w:val="00024E59"/>
    <w:rsid w:val="000324E7"/>
    <w:rsid w:val="00037F97"/>
    <w:rsid w:val="000457C3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457B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47D18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1F42F7"/>
    <w:rsid w:val="002062DB"/>
    <w:rsid w:val="002065B0"/>
    <w:rsid w:val="00213A67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43FC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A1F21"/>
    <w:rsid w:val="004A6084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5862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1C73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1C14"/>
    <w:rsid w:val="007A3F22"/>
    <w:rsid w:val="007A5E7D"/>
    <w:rsid w:val="007B1298"/>
    <w:rsid w:val="007B3A4C"/>
    <w:rsid w:val="007D091F"/>
    <w:rsid w:val="007D20E2"/>
    <w:rsid w:val="007D79B9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06CF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26C4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B59D6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12619"/>
    <w:rsid w:val="00A3027E"/>
    <w:rsid w:val="00A311A2"/>
    <w:rsid w:val="00A41F02"/>
    <w:rsid w:val="00A43F9D"/>
    <w:rsid w:val="00A441A2"/>
    <w:rsid w:val="00A46A06"/>
    <w:rsid w:val="00A5065A"/>
    <w:rsid w:val="00A520DB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0C6F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42F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3ECD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37BD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87E0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5C45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1A47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paragraph" w:styleId="Heading1">
    <w:name w:val="heading 1"/>
    <w:basedOn w:val="Normal"/>
    <w:link w:val="Heading1Char"/>
    <w:uiPriority w:val="9"/>
    <w:qFormat/>
    <w:rsid w:val="00A520DB"/>
    <w:pPr>
      <w:widowControl w:val="0"/>
      <w:tabs>
        <w:tab w:val="clear" w:pos="0"/>
      </w:tabs>
      <w:overflowPunct/>
      <w:adjustRightInd/>
      <w:spacing w:after="0" w:line="240" w:lineRule="auto"/>
      <w:ind w:left="107"/>
      <w:textAlignment w:val="auto"/>
      <w:outlineLvl w:val="0"/>
    </w:pPr>
    <w:rPr>
      <w:rFonts w:ascii="Calibri" w:eastAsia="Calibri" w:hAnsi="Calibri" w:cs="Calibri"/>
      <w:b/>
      <w:bCs/>
      <w:color w:val="auto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5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20DB"/>
    <w:rPr>
      <w:rFonts w:ascii="Calibri" w:eastAsia="Calibri" w:hAnsi="Calibri" w:cs="Calibri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57B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Revision">
    <w:name w:val="Revision"/>
    <w:hidden/>
    <w:uiPriority w:val="99"/>
    <w:semiHidden/>
    <w:rsid w:val="004743FC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://www.gedus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ermoplast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events/67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iaonline.org/" TargetMode="External"/><Relationship Id="rId10" Type="http://schemas.openxmlformats.org/officeDocument/2006/relationships/hyperlink" Target="https://fgiaonline.org/events/66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://www.sherwin-william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3383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2</cp:revision>
  <cp:lastPrinted>2014-02-14T16:35:00Z</cp:lastPrinted>
  <dcterms:created xsi:type="dcterms:W3CDTF">2024-05-07T12:23:00Z</dcterms:created>
  <dcterms:modified xsi:type="dcterms:W3CDTF">2024-05-07T12:23:00Z</dcterms:modified>
</cp:coreProperties>
</file>