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6A0457" w:rsidRDefault="00C6046E" w:rsidP="009767F8">
      <w:pPr>
        <w:ind w:right="8"/>
        <w:contextualSpacing/>
        <w:rPr>
          <w:rFonts w:ascii="Arial" w:hAnsi="Arial" w:cs="Arial"/>
          <w:i/>
          <w:sz w:val="18"/>
          <w:szCs w:val="18"/>
        </w:rPr>
      </w:pPr>
      <w:r w:rsidRPr="006A0457">
        <w:rPr>
          <w:rFonts w:ascii="Arial" w:hAnsi="Arial" w:cs="Arial"/>
          <w:i/>
          <w:sz w:val="18"/>
          <w:szCs w:val="18"/>
        </w:rPr>
        <w:t>Media</w:t>
      </w:r>
      <w:r w:rsidR="00FB4D8B" w:rsidRPr="006A0457">
        <w:rPr>
          <w:rFonts w:ascii="Arial" w:hAnsi="Arial" w:cs="Arial"/>
          <w:i/>
          <w:sz w:val="18"/>
          <w:szCs w:val="18"/>
        </w:rPr>
        <w:t xml:space="preserve"> </w:t>
      </w:r>
      <w:r w:rsidRPr="006A0457">
        <w:rPr>
          <w:rFonts w:ascii="Arial" w:hAnsi="Arial" w:cs="Arial"/>
          <w:i/>
          <w:sz w:val="18"/>
          <w:szCs w:val="18"/>
        </w:rPr>
        <w:t>contact:</w:t>
      </w:r>
      <w:r w:rsidR="00C904BF">
        <w:rPr>
          <w:rFonts w:ascii="Arial" w:hAnsi="Arial" w:cs="Arial"/>
          <w:i/>
          <w:sz w:val="18"/>
          <w:szCs w:val="18"/>
        </w:rPr>
        <w:t xml:space="preserve"> </w:t>
      </w:r>
      <w:r w:rsidRPr="006A0457">
        <w:rPr>
          <w:rFonts w:ascii="Arial" w:hAnsi="Arial" w:cs="Arial"/>
          <w:i/>
          <w:sz w:val="18"/>
          <w:szCs w:val="18"/>
        </w:rPr>
        <w:t>Heather</w:t>
      </w:r>
      <w:r w:rsidR="00FB4D8B" w:rsidRPr="006A0457">
        <w:rPr>
          <w:rFonts w:ascii="Arial" w:hAnsi="Arial" w:cs="Arial"/>
          <w:i/>
          <w:sz w:val="18"/>
          <w:szCs w:val="18"/>
        </w:rPr>
        <w:t xml:space="preserve"> </w:t>
      </w:r>
      <w:r w:rsidRPr="006A0457">
        <w:rPr>
          <w:rFonts w:ascii="Arial" w:hAnsi="Arial" w:cs="Arial"/>
          <w:i/>
          <w:sz w:val="18"/>
          <w:szCs w:val="18"/>
        </w:rPr>
        <w:t>West,</w:t>
      </w:r>
      <w:r w:rsidR="00FB4D8B" w:rsidRPr="006A0457">
        <w:rPr>
          <w:rFonts w:ascii="Arial" w:hAnsi="Arial" w:cs="Arial"/>
          <w:i/>
          <w:sz w:val="18"/>
          <w:szCs w:val="18"/>
        </w:rPr>
        <w:t xml:space="preserve"> </w:t>
      </w:r>
      <w:r w:rsidRPr="006A0457">
        <w:rPr>
          <w:rFonts w:ascii="Arial" w:hAnsi="Arial" w:cs="Arial"/>
          <w:i/>
          <w:sz w:val="18"/>
          <w:szCs w:val="18"/>
        </w:rPr>
        <w:t>612-724-8760,</w:t>
      </w:r>
      <w:r w:rsidR="00FB4D8B" w:rsidRPr="006A0457">
        <w:rPr>
          <w:rFonts w:ascii="Arial" w:hAnsi="Arial" w:cs="Arial"/>
          <w:i/>
          <w:sz w:val="18"/>
          <w:szCs w:val="18"/>
        </w:rPr>
        <w:t xml:space="preserve"> </w:t>
      </w:r>
      <w:r w:rsidRPr="006A0457">
        <w:rPr>
          <w:rFonts w:ascii="Arial" w:hAnsi="Arial" w:cs="Arial"/>
          <w:i/>
          <w:sz w:val="18"/>
          <w:szCs w:val="18"/>
        </w:rPr>
        <w:t>heather@heatherwestpr.com</w:t>
      </w:r>
    </w:p>
    <w:p w14:paraId="23BFB914" w14:textId="77777777" w:rsidR="003D4CA1" w:rsidRPr="006A0457" w:rsidRDefault="003D4CA1" w:rsidP="009767F8">
      <w:pPr>
        <w:pStyle w:val="Heading1"/>
        <w:spacing w:before="0"/>
        <w:ind w:right="8"/>
        <w:contextualSpacing/>
        <w:rPr>
          <w:rFonts w:ascii="Arial" w:hAnsi="Arial" w:cs="Arial"/>
          <w:sz w:val="18"/>
          <w:szCs w:val="18"/>
          <w:lang w:val="en-US"/>
        </w:rPr>
      </w:pPr>
    </w:p>
    <w:p w14:paraId="6A9D1EE5" w14:textId="77777777" w:rsidR="001C439A" w:rsidRDefault="001C439A" w:rsidP="009767F8">
      <w:pPr>
        <w:pStyle w:val="Heading1"/>
        <w:spacing w:before="0"/>
        <w:ind w:right="8"/>
        <w:contextualSpacing/>
        <w:jc w:val="center"/>
        <w:rPr>
          <w:rFonts w:ascii="Arial" w:hAnsi="Arial" w:cs="Arial"/>
          <w:lang w:val="en-US"/>
        </w:rPr>
      </w:pPr>
      <w:r>
        <w:rPr>
          <w:rFonts w:ascii="Arial" w:hAnsi="Arial" w:cs="Arial"/>
          <w:lang w:val="en-US"/>
        </w:rPr>
        <w:t>Grundfos and R</w:t>
      </w:r>
      <w:r w:rsidR="00DC708F">
        <w:rPr>
          <w:rFonts w:ascii="Arial" w:hAnsi="Arial" w:cs="Arial"/>
          <w:lang w:val="en-US"/>
        </w:rPr>
        <w:t xml:space="preserve">ockfon </w:t>
      </w:r>
      <w:r>
        <w:rPr>
          <w:rFonts w:ascii="Arial" w:hAnsi="Arial" w:cs="Arial"/>
          <w:lang w:val="en-US"/>
        </w:rPr>
        <w:t>align in achieving the Global Water Utility Headquarters’ LEED Platinum criteria</w:t>
      </w:r>
    </w:p>
    <w:p w14:paraId="1379A18B" w14:textId="77777777" w:rsidR="001C439A" w:rsidRPr="001C439A" w:rsidRDefault="001C439A" w:rsidP="009767F8">
      <w:pPr>
        <w:contextualSpacing/>
        <w:rPr>
          <w:rFonts w:ascii="Arial" w:hAnsi="Arial" w:cs="Arial"/>
          <w:sz w:val="22"/>
          <w:szCs w:val="22"/>
        </w:rPr>
      </w:pPr>
    </w:p>
    <w:p w14:paraId="2A54D7AF" w14:textId="385324E4" w:rsidR="001C439A" w:rsidRPr="001C439A" w:rsidRDefault="008D0DAF" w:rsidP="009767F8">
      <w:pPr>
        <w:contextualSpacing/>
        <w:rPr>
          <w:rFonts w:ascii="Arial" w:hAnsi="Arial" w:cs="Arial"/>
          <w:sz w:val="22"/>
          <w:szCs w:val="22"/>
        </w:rPr>
      </w:pPr>
      <w:r w:rsidRPr="001C439A">
        <w:rPr>
          <w:rFonts w:ascii="Arial" w:hAnsi="Arial" w:cs="Arial"/>
          <w:sz w:val="22"/>
          <w:szCs w:val="22"/>
        </w:rPr>
        <w:t>Chicago</w:t>
      </w:r>
      <w:r w:rsidR="00FB4D8B" w:rsidRPr="001C439A">
        <w:rPr>
          <w:rFonts w:ascii="Arial" w:hAnsi="Arial" w:cs="Arial"/>
          <w:sz w:val="22"/>
          <w:szCs w:val="22"/>
        </w:rPr>
        <w:t xml:space="preserve"> </w:t>
      </w:r>
      <w:r w:rsidRPr="001C439A">
        <w:rPr>
          <w:rFonts w:ascii="Arial" w:hAnsi="Arial" w:cs="Arial"/>
          <w:sz w:val="22"/>
          <w:szCs w:val="22"/>
        </w:rPr>
        <w:t>(</w:t>
      </w:r>
      <w:r w:rsidR="00CD44F9" w:rsidRPr="001C439A">
        <w:rPr>
          <w:rFonts w:ascii="Arial" w:hAnsi="Arial" w:cs="Arial"/>
          <w:sz w:val="22"/>
          <w:szCs w:val="22"/>
        </w:rPr>
        <w:t xml:space="preserve">June </w:t>
      </w:r>
      <w:r w:rsidR="002D5003" w:rsidRPr="001C439A">
        <w:rPr>
          <w:rFonts w:ascii="Arial" w:hAnsi="Arial" w:cs="Arial"/>
          <w:sz w:val="22"/>
          <w:szCs w:val="22"/>
        </w:rPr>
        <w:t>202</w:t>
      </w:r>
      <w:r w:rsidR="005B5830" w:rsidRPr="001C439A">
        <w:rPr>
          <w:rFonts w:ascii="Arial" w:hAnsi="Arial" w:cs="Arial"/>
          <w:sz w:val="22"/>
          <w:szCs w:val="22"/>
        </w:rPr>
        <w:t>2</w:t>
      </w:r>
      <w:r w:rsidRPr="001C439A">
        <w:rPr>
          <w:rFonts w:ascii="Arial" w:hAnsi="Arial" w:cs="Arial"/>
          <w:sz w:val="22"/>
          <w:szCs w:val="22"/>
        </w:rPr>
        <w:t>)</w:t>
      </w:r>
      <w:r w:rsidR="00FB4D8B" w:rsidRPr="001C439A">
        <w:rPr>
          <w:rFonts w:ascii="Arial" w:hAnsi="Arial" w:cs="Arial"/>
          <w:sz w:val="22"/>
          <w:szCs w:val="22"/>
        </w:rPr>
        <w:t xml:space="preserve"> </w:t>
      </w:r>
      <w:r w:rsidRPr="001C439A">
        <w:rPr>
          <w:rFonts w:ascii="Arial" w:hAnsi="Arial" w:cs="Arial"/>
          <w:sz w:val="22"/>
          <w:szCs w:val="22"/>
        </w:rPr>
        <w:t>–</w:t>
      </w:r>
      <w:r w:rsidR="00E44075" w:rsidRPr="001C439A">
        <w:rPr>
          <w:rFonts w:ascii="Arial" w:hAnsi="Arial" w:cs="Arial"/>
          <w:sz w:val="22"/>
          <w:szCs w:val="22"/>
        </w:rPr>
        <w:t xml:space="preserve"> </w:t>
      </w:r>
      <w:r w:rsidR="001C439A" w:rsidRPr="001C439A">
        <w:rPr>
          <w:rFonts w:ascii="Arial" w:hAnsi="Arial" w:cs="Arial"/>
          <w:sz w:val="22"/>
          <w:szCs w:val="22"/>
        </w:rPr>
        <w:t xml:space="preserve">A global leader in water technology based in </w:t>
      </w:r>
      <w:proofErr w:type="spellStart"/>
      <w:r w:rsidR="001C439A" w:rsidRPr="001C439A">
        <w:rPr>
          <w:rFonts w:ascii="Arial" w:hAnsi="Arial" w:cs="Arial"/>
          <w:sz w:val="22"/>
          <w:szCs w:val="22"/>
        </w:rPr>
        <w:t>Bjerringbro</w:t>
      </w:r>
      <w:proofErr w:type="spellEnd"/>
      <w:r w:rsidR="001C439A" w:rsidRPr="001C439A">
        <w:rPr>
          <w:rFonts w:ascii="Arial" w:hAnsi="Arial" w:cs="Arial"/>
          <w:sz w:val="22"/>
          <w:szCs w:val="22"/>
        </w:rPr>
        <w:t>, Denmark, Grundfos is committed to pioneering solutions to the world’s water and climate challenges, and improving the quality of life for people. The new Grundfos Global Water Utility Headquarters, located in Brookshire, Texas, approximately 30 miles from downtown Houston.</w:t>
      </w:r>
    </w:p>
    <w:p w14:paraId="5D9AB9FC" w14:textId="13E32E44" w:rsidR="00D3346C" w:rsidRPr="001C439A" w:rsidRDefault="00D3346C" w:rsidP="009767F8">
      <w:pPr>
        <w:contextualSpacing/>
        <w:rPr>
          <w:rFonts w:ascii="Arial" w:hAnsi="Arial" w:cs="Arial"/>
          <w:sz w:val="22"/>
          <w:szCs w:val="22"/>
        </w:rPr>
      </w:pPr>
    </w:p>
    <w:p w14:paraId="7B7619DF" w14:textId="028A9D71" w:rsidR="001C439A" w:rsidRPr="001C439A" w:rsidRDefault="001C439A" w:rsidP="009767F8">
      <w:pPr>
        <w:contextualSpacing/>
        <w:rPr>
          <w:rFonts w:ascii="Arial" w:hAnsi="Arial" w:cs="Arial"/>
          <w:sz w:val="22"/>
          <w:szCs w:val="22"/>
        </w:rPr>
      </w:pPr>
      <w:r w:rsidRPr="001C439A">
        <w:rPr>
          <w:rFonts w:ascii="Arial" w:hAnsi="Arial" w:cs="Arial"/>
          <w:sz w:val="22"/>
          <w:szCs w:val="22"/>
        </w:rPr>
        <w:t>“Grundfos has manufacturing that already existed in Brookshire. We decided that we wanted to be near this location for customer visits, the market for available technical skills and proximity to educational institutions,” explained Michael Franzen, senior regional manager for facilities and machining at Grundfos Global Water Utility Headquarters. The 45,000-square-foot facility houses more than 100 employees working in sales, operations, engineering, HR, finance and other support functions.</w:t>
      </w:r>
    </w:p>
    <w:p w14:paraId="082FABD3" w14:textId="1AC69833" w:rsidR="000F6DCA" w:rsidRPr="001C439A" w:rsidRDefault="000F6DCA" w:rsidP="009767F8">
      <w:pPr>
        <w:contextualSpacing/>
        <w:rPr>
          <w:rFonts w:ascii="Arial" w:hAnsi="Arial" w:cs="Arial"/>
          <w:sz w:val="22"/>
          <w:szCs w:val="22"/>
        </w:rPr>
      </w:pPr>
    </w:p>
    <w:p w14:paraId="64B8E25B" w14:textId="592A8EEE" w:rsidR="001C439A" w:rsidRPr="001C439A" w:rsidRDefault="001C439A" w:rsidP="009767F8">
      <w:pPr>
        <w:contextualSpacing/>
        <w:rPr>
          <w:rFonts w:ascii="Arial" w:hAnsi="Arial" w:cs="Arial"/>
          <w:sz w:val="22"/>
          <w:szCs w:val="22"/>
        </w:rPr>
      </w:pPr>
      <w:r w:rsidRPr="001C439A">
        <w:rPr>
          <w:rFonts w:ascii="Arial" w:hAnsi="Arial" w:cs="Arial"/>
          <w:sz w:val="22"/>
          <w:szCs w:val="22"/>
        </w:rPr>
        <w:t>“From the beginning, we wanted the design to be a culmination of Danish architecture and Texas style. Sleek, modern and simplistic,” Franzen continued. “The initial design was developed by Grundfos architects who then collaborated with the selected general contractor. The design was based on our needs, values and sustainability initiatives.”</w:t>
      </w:r>
    </w:p>
    <w:p w14:paraId="50BA2251" w14:textId="77777777" w:rsidR="001C439A" w:rsidRPr="001C439A" w:rsidRDefault="001C439A" w:rsidP="009767F8">
      <w:pPr>
        <w:contextualSpacing/>
        <w:rPr>
          <w:rFonts w:ascii="Arial" w:hAnsi="Arial" w:cs="Arial"/>
          <w:sz w:val="22"/>
          <w:szCs w:val="22"/>
        </w:rPr>
      </w:pPr>
    </w:p>
    <w:p w14:paraId="23D0A7FC" w14:textId="78B86CCC" w:rsidR="001C439A" w:rsidRDefault="001C439A" w:rsidP="009767F8">
      <w:pPr>
        <w:contextualSpacing/>
        <w:rPr>
          <w:rFonts w:ascii="Arial" w:hAnsi="Arial" w:cs="Arial"/>
          <w:sz w:val="22"/>
          <w:szCs w:val="22"/>
        </w:rPr>
      </w:pPr>
      <w:r w:rsidRPr="001C439A">
        <w:rPr>
          <w:rFonts w:ascii="Arial" w:hAnsi="Arial" w:cs="Arial"/>
          <w:sz w:val="22"/>
          <w:szCs w:val="22"/>
        </w:rPr>
        <w:t>Harvey Builders served as the project’s contractor collaborating with architectural firm PGAL and acoustic engineer SLR Consulting. The entire workspace features Rockfon’s advanced acoustic ceiling systems installed by AECO Interior Contractors to meet the project’s aesthetic, performance and sustainability goals. Demonstrating its commitment to sustainability at a global and local level, Grundfos is pursuing LEED</w:t>
      </w:r>
      <w:r w:rsidRPr="005F2ED9">
        <w:rPr>
          <w:rFonts w:ascii="Arial" w:hAnsi="Arial" w:cs="Arial"/>
          <w:sz w:val="22"/>
          <w:szCs w:val="22"/>
          <w:vertAlign w:val="superscript"/>
        </w:rPr>
        <w:t>®</w:t>
      </w:r>
      <w:r w:rsidRPr="001C439A">
        <w:rPr>
          <w:rFonts w:ascii="Arial" w:hAnsi="Arial" w:cs="Arial"/>
          <w:sz w:val="22"/>
          <w:szCs w:val="22"/>
        </w:rPr>
        <w:t xml:space="preserve"> Platinum certification for its new regional center, the highest available building certification through the U.S. Green Building Council.</w:t>
      </w:r>
    </w:p>
    <w:p w14:paraId="5632C70B" w14:textId="750AD16D" w:rsidR="001C439A" w:rsidRPr="001C439A" w:rsidRDefault="001C439A" w:rsidP="009767F8">
      <w:pPr>
        <w:contextualSpacing/>
        <w:rPr>
          <w:rFonts w:ascii="Arial" w:hAnsi="Arial" w:cs="Arial"/>
          <w:sz w:val="22"/>
          <w:szCs w:val="22"/>
        </w:rPr>
      </w:pPr>
    </w:p>
    <w:p w14:paraId="1EEC336E" w14:textId="77777777" w:rsidR="001C439A" w:rsidRPr="001C439A" w:rsidRDefault="001C439A" w:rsidP="009767F8">
      <w:pPr>
        <w:contextualSpacing/>
        <w:rPr>
          <w:rFonts w:ascii="Arial" w:hAnsi="Arial" w:cs="Arial"/>
          <w:b/>
          <w:bCs/>
          <w:i/>
          <w:iCs/>
          <w:sz w:val="22"/>
          <w:szCs w:val="22"/>
        </w:rPr>
      </w:pPr>
      <w:r w:rsidRPr="001C439A">
        <w:rPr>
          <w:rFonts w:ascii="Arial" w:hAnsi="Arial" w:cs="Arial"/>
          <w:b/>
          <w:bCs/>
          <w:i/>
          <w:iCs/>
          <w:sz w:val="22"/>
          <w:szCs w:val="22"/>
        </w:rPr>
        <w:t>Aligned Values, Shared Vision</w:t>
      </w:r>
    </w:p>
    <w:p w14:paraId="73B0E81E" w14:textId="1834B7B1" w:rsidR="001C439A" w:rsidRDefault="001C439A" w:rsidP="009767F8">
      <w:pPr>
        <w:contextualSpacing/>
        <w:rPr>
          <w:rFonts w:ascii="Arial" w:hAnsi="Arial" w:cs="Arial"/>
          <w:sz w:val="22"/>
          <w:szCs w:val="22"/>
        </w:rPr>
      </w:pPr>
      <w:r w:rsidRPr="001C439A">
        <w:rPr>
          <w:rFonts w:ascii="Arial" w:hAnsi="Arial" w:cs="Arial"/>
          <w:sz w:val="22"/>
          <w:szCs w:val="22"/>
        </w:rPr>
        <w:t>In addition to manufacturing energy- and water-efficient pumping solutions, Grundfos enthusiastically supports the United Nations’ Sustainable Development Goals (U.N. SDGs). Rockfon is part of the ROCKWOOL Group. Like Grundfos, ROCKWOOL is headquartered in Denmark and shares a commitment to the U.N. SDGs.</w:t>
      </w:r>
    </w:p>
    <w:p w14:paraId="3977CFAD" w14:textId="77777777" w:rsidR="001C439A" w:rsidRPr="001C439A" w:rsidRDefault="001C439A" w:rsidP="009767F8">
      <w:pPr>
        <w:contextualSpacing/>
        <w:rPr>
          <w:rFonts w:ascii="Arial" w:hAnsi="Arial" w:cs="Arial"/>
          <w:sz w:val="22"/>
          <w:szCs w:val="22"/>
        </w:rPr>
      </w:pPr>
    </w:p>
    <w:p w14:paraId="64C5AA54" w14:textId="3D7FE6DE" w:rsidR="001C439A" w:rsidRDefault="001C439A" w:rsidP="009767F8">
      <w:pPr>
        <w:contextualSpacing/>
        <w:rPr>
          <w:rFonts w:ascii="Arial" w:hAnsi="Arial" w:cs="Arial"/>
          <w:sz w:val="22"/>
          <w:szCs w:val="22"/>
        </w:rPr>
      </w:pPr>
      <w:r w:rsidRPr="001C439A">
        <w:rPr>
          <w:rFonts w:ascii="Arial" w:hAnsi="Arial" w:cs="Arial"/>
          <w:sz w:val="22"/>
          <w:szCs w:val="22"/>
        </w:rPr>
        <w:t>Grundfos, Rockwool/Rockfon and SLR also join with companies worldwide in leading the zero-carbon transition by setting emissions reduction targets through the Science Based Targets initiative (SBTi). Science-based targets provide companies with a clearly defined path to reduce emissions in line with the Paris Agreement goals.</w:t>
      </w:r>
    </w:p>
    <w:p w14:paraId="6EC8B447" w14:textId="77777777" w:rsidR="001C439A" w:rsidRPr="001C439A" w:rsidRDefault="001C439A" w:rsidP="009767F8">
      <w:pPr>
        <w:contextualSpacing/>
        <w:rPr>
          <w:rFonts w:ascii="Arial" w:hAnsi="Arial" w:cs="Arial"/>
          <w:sz w:val="22"/>
          <w:szCs w:val="22"/>
        </w:rPr>
      </w:pPr>
    </w:p>
    <w:p w14:paraId="1194A629" w14:textId="77777777" w:rsidR="001C439A" w:rsidRPr="001C439A" w:rsidRDefault="001C439A" w:rsidP="009767F8">
      <w:pPr>
        <w:contextualSpacing/>
        <w:rPr>
          <w:rFonts w:ascii="Arial" w:hAnsi="Arial" w:cs="Arial"/>
          <w:b/>
          <w:bCs/>
          <w:i/>
          <w:iCs/>
          <w:sz w:val="22"/>
          <w:szCs w:val="22"/>
        </w:rPr>
      </w:pPr>
      <w:r w:rsidRPr="001C439A">
        <w:rPr>
          <w:rFonts w:ascii="Arial" w:hAnsi="Arial" w:cs="Arial"/>
          <w:b/>
          <w:bCs/>
          <w:i/>
          <w:iCs/>
          <w:sz w:val="22"/>
          <w:szCs w:val="22"/>
        </w:rPr>
        <w:t>Achieving LEED Platinum</w:t>
      </w:r>
    </w:p>
    <w:p w14:paraId="1AE2B925" w14:textId="679A48CC" w:rsidR="001C439A" w:rsidRDefault="001C439A" w:rsidP="009767F8">
      <w:pPr>
        <w:contextualSpacing/>
        <w:rPr>
          <w:rFonts w:ascii="Arial" w:hAnsi="Arial" w:cs="Arial"/>
          <w:sz w:val="22"/>
          <w:szCs w:val="22"/>
        </w:rPr>
      </w:pPr>
      <w:r w:rsidRPr="001C439A">
        <w:rPr>
          <w:rFonts w:ascii="Arial" w:hAnsi="Arial" w:cs="Arial"/>
          <w:sz w:val="22"/>
          <w:szCs w:val="22"/>
        </w:rPr>
        <w:t>Following LEED criteria, buildings can reduce carbon emissions, energy use, water consumption and landfill waste. Aspiring to earn LEED Platinum certification for Grundfos Global Water Utility Headquarters in Brookshire, locally sourced and environmentally responsible building materials were verified for the building’s construction and interior build-out.</w:t>
      </w:r>
    </w:p>
    <w:p w14:paraId="24E796DF" w14:textId="77777777" w:rsidR="001C439A" w:rsidRPr="001C439A" w:rsidRDefault="001C439A" w:rsidP="009767F8">
      <w:pPr>
        <w:contextualSpacing/>
        <w:rPr>
          <w:rFonts w:ascii="Arial" w:hAnsi="Arial" w:cs="Arial"/>
          <w:sz w:val="22"/>
          <w:szCs w:val="22"/>
        </w:rPr>
      </w:pPr>
    </w:p>
    <w:p w14:paraId="06E58335" w14:textId="6393BDE7" w:rsidR="001C439A" w:rsidRPr="001C439A" w:rsidRDefault="001C439A" w:rsidP="009767F8">
      <w:pPr>
        <w:contextualSpacing/>
        <w:rPr>
          <w:rFonts w:ascii="Arial" w:hAnsi="Arial" w:cs="Arial"/>
          <w:sz w:val="22"/>
          <w:szCs w:val="22"/>
        </w:rPr>
      </w:pPr>
      <w:r w:rsidRPr="001C439A">
        <w:rPr>
          <w:rFonts w:ascii="Arial" w:hAnsi="Arial" w:cs="Arial"/>
          <w:sz w:val="22"/>
          <w:szCs w:val="22"/>
        </w:rPr>
        <w:t>PGAL’s design team specified Rockfon Sonar</w:t>
      </w:r>
      <w:r w:rsidRPr="005F2ED9">
        <w:rPr>
          <w:rFonts w:ascii="Arial" w:hAnsi="Arial" w:cs="Arial"/>
          <w:sz w:val="22"/>
          <w:szCs w:val="22"/>
          <w:vertAlign w:val="superscript"/>
        </w:rPr>
        <w:t>®</w:t>
      </w:r>
      <w:r w:rsidRPr="001C439A">
        <w:rPr>
          <w:rFonts w:ascii="Arial" w:hAnsi="Arial" w:cs="Arial"/>
          <w:sz w:val="22"/>
          <w:szCs w:val="22"/>
        </w:rPr>
        <w:t xml:space="preserve"> acoustic stone wool ceiling panels and Rockfon</w:t>
      </w:r>
      <w:r w:rsidRPr="005F2ED9">
        <w:rPr>
          <w:rFonts w:ascii="Arial" w:hAnsi="Arial" w:cs="Arial"/>
          <w:sz w:val="22"/>
          <w:szCs w:val="22"/>
          <w:vertAlign w:val="superscript"/>
        </w:rPr>
        <w:t>®</w:t>
      </w:r>
      <w:r w:rsidRPr="001C439A">
        <w:rPr>
          <w:rFonts w:ascii="Arial" w:hAnsi="Arial" w:cs="Arial"/>
          <w:sz w:val="22"/>
          <w:szCs w:val="22"/>
        </w:rPr>
        <w:t xml:space="preserve"> Chicago Metallic</w:t>
      </w:r>
      <w:r w:rsidRPr="005F2ED9">
        <w:rPr>
          <w:rFonts w:ascii="Arial" w:hAnsi="Arial" w:cs="Arial"/>
          <w:sz w:val="22"/>
          <w:szCs w:val="22"/>
          <w:vertAlign w:val="superscript"/>
        </w:rPr>
        <w:t>®</w:t>
      </w:r>
      <w:r w:rsidRPr="001C439A">
        <w:rPr>
          <w:rFonts w:ascii="Arial" w:hAnsi="Arial" w:cs="Arial"/>
          <w:sz w:val="22"/>
          <w:szCs w:val="22"/>
        </w:rPr>
        <w:t xml:space="preserve"> 1200 15/16-inch ceiling suspension system, along with Rockfon</w:t>
      </w:r>
      <w:r w:rsidRPr="005F2ED9">
        <w:rPr>
          <w:rFonts w:ascii="Arial" w:hAnsi="Arial" w:cs="Arial"/>
          <w:sz w:val="22"/>
          <w:szCs w:val="22"/>
          <w:vertAlign w:val="superscript"/>
        </w:rPr>
        <w:t>®</w:t>
      </w:r>
      <w:r w:rsidRPr="001C439A">
        <w:rPr>
          <w:rFonts w:ascii="Arial" w:hAnsi="Arial" w:cs="Arial"/>
          <w:sz w:val="22"/>
          <w:szCs w:val="22"/>
        </w:rPr>
        <w:t xml:space="preserve"> Module System. Helping architects, building owners and tenants make informed decisions about their material ingredients, Rockfon offers health product declarations (HPDs) and UL-certified environmental product declarations (EPDs).</w:t>
      </w:r>
    </w:p>
    <w:p w14:paraId="50322F41" w14:textId="77777777" w:rsidR="001C439A" w:rsidRDefault="001C439A" w:rsidP="009767F8">
      <w:pPr>
        <w:contextualSpacing/>
        <w:rPr>
          <w:rFonts w:ascii="Arial" w:hAnsi="Arial" w:cs="Arial"/>
          <w:sz w:val="22"/>
          <w:szCs w:val="22"/>
        </w:rPr>
      </w:pPr>
    </w:p>
    <w:p w14:paraId="2DE735A9" w14:textId="62249252" w:rsidR="001C439A" w:rsidRDefault="001C439A" w:rsidP="009767F8">
      <w:pPr>
        <w:contextualSpacing/>
        <w:rPr>
          <w:rFonts w:ascii="Arial" w:hAnsi="Arial" w:cs="Arial"/>
          <w:sz w:val="22"/>
          <w:szCs w:val="22"/>
        </w:rPr>
      </w:pPr>
      <w:r w:rsidRPr="001C439A">
        <w:rPr>
          <w:rFonts w:ascii="Arial" w:hAnsi="Arial" w:cs="Arial"/>
          <w:sz w:val="22"/>
          <w:szCs w:val="22"/>
        </w:rPr>
        <w:lastRenderedPageBreak/>
        <w:t>Low-emitting products also are recognized by LEED as contributing to healthy indoor air quality. Rockfon’s complete portfolio of stone wool products are UL</w:t>
      </w:r>
      <w:r w:rsidRPr="005F2ED9">
        <w:rPr>
          <w:rFonts w:ascii="Arial" w:hAnsi="Arial" w:cs="Arial"/>
          <w:sz w:val="22"/>
          <w:szCs w:val="22"/>
          <w:vertAlign w:val="superscript"/>
        </w:rPr>
        <w:t>®</w:t>
      </w:r>
      <w:r w:rsidRPr="001C439A">
        <w:rPr>
          <w:rFonts w:ascii="Arial" w:hAnsi="Arial" w:cs="Arial"/>
          <w:sz w:val="22"/>
          <w:szCs w:val="22"/>
        </w:rPr>
        <w:t xml:space="preserve"> Environment’s GREENGUARD</w:t>
      </w:r>
      <w:r w:rsidRPr="005F2ED9">
        <w:rPr>
          <w:rFonts w:ascii="Arial" w:hAnsi="Arial" w:cs="Arial"/>
          <w:sz w:val="22"/>
          <w:szCs w:val="22"/>
          <w:vertAlign w:val="superscript"/>
        </w:rPr>
        <w:t>®</w:t>
      </w:r>
      <w:r w:rsidRPr="001C439A">
        <w:rPr>
          <w:rFonts w:ascii="Arial" w:hAnsi="Arial" w:cs="Arial"/>
          <w:sz w:val="22"/>
          <w:szCs w:val="22"/>
        </w:rPr>
        <w:t xml:space="preserve"> Gold certified for low-VOC emitting materials in offices, as well as schools.</w:t>
      </w:r>
    </w:p>
    <w:p w14:paraId="300E3100" w14:textId="77777777" w:rsidR="001C439A" w:rsidRPr="001C439A" w:rsidRDefault="001C439A" w:rsidP="009767F8">
      <w:pPr>
        <w:contextualSpacing/>
        <w:rPr>
          <w:rFonts w:ascii="Arial" w:hAnsi="Arial" w:cs="Arial"/>
          <w:sz w:val="22"/>
          <w:szCs w:val="22"/>
        </w:rPr>
      </w:pPr>
    </w:p>
    <w:p w14:paraId="4C578FDE" w14:textId="77777777" w:rsidR="001C439A" w:rsidRPr="001C439A" w:rsidRDefault="001C439A" w:rsidP="009767F8">
      <w:pPr>
        <w:contextualSpacing/>
        <w:rPr>
          <w:rFonts w:ascii="Arial" w:hAnsi="Arial" w:cs="Arial"/>
          <w:b/>
          <w:bCs/>
          <w:i/>
          <w:iCs/>
          <w:sz w:val="22"/>
          <w:szCs w:val="22"/>
        </w:rPr>
      </w:pPr>
      <w:r w:rsidRPr="001C439A">
        <w:rPr>
          <w:rFonts w:ascii="Arial" w:hAnsi="Arial" w:cs="Arial"/>
          <w:b/>
          <w:bCs/>
          <w:i/>
          <w:iCs/>
          <w:sz w:val="22"/>
          <w:szCs w:val="22"/>
        </w:rPr>
        <w:t>Optimized Acoustics and Well-Being</w:t>
      </w:r>
    </w:p>
    <w:p w14:paraId="21E08B75" w14:textId="1B25DA5E" w:rsidR="001C439A" w:rsidRDefault="001C439A" w:rsidP="009767F8">
      <w:pPr>
        <w:contextualSpacing/>
        <w:rPr>
          <w:rFonts w:ascii="Arial" w:hAnsi="Arial" w:cs="Arial"/>
          <w:sz w:val="22"/>
          <w:szCs w:val="22"/>
        </w:rPr>
      </w:pPr>
      <w:r w:rsidRPr="001C439A">
        <w:rPr>
          <w:rFonts w:ascii="Arial" w:hAnsi="Arial" w:cs="Arial"/>
          <w:sz w:val="22"/>
          <w:szCs w:val="22"/>
        </w:rPr>
        <w:t>Sustainability and acoustical performance objectives were top priorities for Grundfos Global Water Utility Headquarters, shared by PGAL, SLR and Rockfon. Bass explained, “Platinum certification was Grundfos’ edict and a contract parameter. The acoustical performance was one of those many unnegotiable credits that had to be met.”</w:t>
      </w:r>
    </w:p>
    <w:p w14:paraId="163700DF" w14:textId="77777777" w:rsidR="001C439A" w:rsidRPr="001C439A" w:rsidRDefault="001C439A" w:rsidP="009767F8">
      <w:pPr>
        <w:contextualSpacing/>
        <w:rPr>
          <w:rFonts w:ascii="Arial" w:hAnsi="Arial" w:cs="Arial"/>
          <w:sz w:val="22"/>
          <w:szCs w:val="22"/>
        </w:rPr>
      </w:pPr>
    </w:p>
    <w:p w14:paraId="3E52B8F5" w14:textId="626631D8" w:rsidR="001C439A" w:rsidRDefault="001C439A" w:rsidP="009767F8">
      <w:pPr>
        <w:contextualSpacing/>
        <w:rPr>
          <w:rFonts w:ascii="Arial" w:hAnsi="Arial" w:cs="Arial"/>
          <w:sz w:val="22"/>
          <w:szCs w:val="22"/>
        </w:rPr>
      </w:pPr>
      <w:r w:rsidRPr="001C439A">
        <w:rPr>
          <w:rFonts w:ascii="Arial" w:hAnsi="Arial" w:cs="Arial"/>
          <w:sz w:val="22"/>
          <w:szCs w:val="22"/>
        </w:rPr>
        <w:t>SLR Consulting’s project engineer, Nick Block, PE Acoustics, LEED AP, assisted PGAL with performance-based ceiling product selections. To produce an optimal acoustic experience that complied with LEED acoustic requirements, the final design combined sound-absorbing stone wool ceiling systems with an NRC of 0.95, sound-insulating full-height walls with the correct sound transmission class (STC) rating and appropriate background noise levels.</w:t>
      </w:r>
    </w:p>
    <w:p w14:paraId="059313EC" w14:textId="77777777" w:rsidR="001C439A" w:rsidRPr="001C439A" w:rsidRDefault="001C439A" w:rsidP="009767F8">
      <w:pPr>
        <w:contextualSpacing/>
        <w:rPr>
          <w:rFonts w:ascii="Arial" w:hAnsi="Arial" w:cs="Arial"/>
          <w:sz w:val="22"/>
          <w:szCs w:val="22"/>
        </w:rPr>
      </w:pPr>
    </w:p>
    <w:p w14:paraId="068E645A" w14:textId="41C2B395" w:rsidR="001C439A" w:rsidRDefault="001C439A" w:rsidP="009767F8">
      <w:pPr>
        <w:contextualSpacing/>
        <w:rPr>
          <w:rFonts w:ascii="Arial" w:hAnsi="Arial" w:cs="Arial"/>
          <w:sz w:val="22"/>
          <w:szCs w:val="22"/>
        </w:rPr>
      </w:pPr>
      <w:r w:rsidRPr="001C439A">
        <w:rPr>
          <w:rFonts w:ascii="Arial" w:hAnsi="Arial" w:cs="Arial"/>
          <w:sz w:val="22"/>
          <w:szCs w:val="22"/>
        </w:rPr>
        <w:t>“Acoustics were a key consideration, because of the open concept and design,” said Franzen. “We ended up with large open areas that don’t feel or sound acoustically empty,” confirmed Franzen.</w:t>
      </w:r>
    </w:p>
    <w:p w14:paraId="657025AE" w14:textId="77777777" w:rsidR="001C439A" w:rsidRPr="001C439A" w:rsidRDefault="001C439A" w:rsidP="009767F8">
      <w:pPr>
        <w:contextualSpacing/>
        <w:rPr>
          <w:rFonts w:ascii="Arial" w:hAnsi="Arial" w:cs="Arial"/>
          <w:sz w:val="22"/>
          <w:szCs w:val="22"/>
        </w:rPr>
      </w:pPr>
    </w:p>
    <w:p w14:paraId="0B49418C" w14:textId="77777777" w:rsidR="001C439A" w:rsidRPr="001C439A" w:rsidRDefault="001C439A" w:rsidP="009767F8">
      <w:pPr>
        <w:contextualSpacing/>
        <w:rPr>
          <w:rFonts w:ascii="Arial" w:hAnsi="Arial" w:cs="Arial"/>
          <w:b/>
          <w:bCs/>
          <w:i/>
          <w:iCs/>
          <w:sz w:val="22"/>
          <w:szCs w:val="22"/>
        </w:rPr>
      </w:pPr>
      <w:r w:rsidRPr="001C439A">
        <w:rPr>
          <w:rFonts w:ascii="Arial" w:hAnsi="Arial" w:cs="Arial"/>
          <w:b/>
          <w:bCs/>
          <w:i/>
          <w:iCs/>
          <w:sz w:val="22"/>
          <w:szCs w:val="22"/>
        </w:rPr>
        <w:t>Daylight and Danish Design</w:t>
      </w:r>
    </w:p>
    <w:p w14:paraId="062DCB2B" w14:textId="4EF4D9E6" w:rsidR="001C439A" w:rsidRDefault="001C439A" w:rsidP="009767F8">
      <w:pPr>
        <w:contextualSpacing/>
        <w:rPr>
          <w:rFonts w:ascii="Arial" w:hAnsi="Arial" w:cs="Arial"/>
          <w:sz w:val="22"/>
          <w:szCs w:val="22"/>
        </w:rPr>
      </w:pPr>
      <w:r w:rsidRPr="001C439A">
        <w:rPr>
          <w:rFonts w:ascii="Arial" w:hAnsi="Arial" w:cs="Arial"/>
          <w:sz w:val="22"/>
          <w:szCs w:val="22"/>
        </w:rPr>
        <w:t>The bright white Rockfon Sonar ceiling panels in Grundfos Global Water Utility Headquarters reflect 85 percent of light from their surface. “The lighting and reflectance values of all finish surfaces was another critical aspect of design with LEED lighting quality and daylight credits,” said Bass. “These were also non-negotiable credits to achieve and the reflective quality of the smooth white panels was a critical component, especially to offset the darker non-reflective floor finishes.”</w:t>
      </w:r>
    </w:p>
    <w:p w14:paraId="22581B15" w14:textId="77777777" w:rsidR="001C439A" w:rsidRPr="001C439A" w:rsidRDefault="001C439A" w:rsidP="009767F8">
      <w:pPr>
        <w:contextualSpacing/>
        <w:rPr>
          <w:rFonts w:ascii="Arial" w:hAnsi="Arial" w:cs="Arial"/>
          <w:sz w:val="22"/>
          <w:szCs w:val="22"/>
        </w:rPr>
      </w:pPr>
    </w:p>
    <w:p w14:paraId="25D7D663" w14:textId="7435CDAE" w:rsidR="001C439A" w:rsidRDefault="001C439A" w:rsidP="009767F8">
      <w:pPr>
        <w:contextualSpacing/>
        <w:rPr>
          <w:rFonts w:ascii="Arial" w:hAnsi="Arial" w:cs="Arial"/>
          <w:sz w:val="22"/>
          <w:szCs w:val="22"/>
        </w:rPr>
      </w:pPr>
      <w:r w:rsidRPr="001C439A">
        <w:rPr>
          <w:rFonts w:ascii="Arial" w:hAnsi="Arial" w:cs="Arial"/>
          <w:sz w:val="22"/>
          <w:szCs w:val="22"/>
        </w:rPr>
        <w:t>Along with supporting energy-efficient lighting, the white ceilings’ neat, clean appearance also highlights the desired, contemporary architectural style. “Grundfos’ own Danish architect and engineers drove the design and aesthetic choices,” said Bass.</w:t>
      </w:r>
    </w:p>
    <w:p w14:paraId="4F2094F4" w14:textId="77777777" w:rsidR="001C439A" w:rsidRPr="001C439A" w:rsidRDefault="001C439A" w:rsidP="009767F8">
      <w:pPr>
        <w:contextualSpacing/>
        <w:rPr>
          <w:rFonts w:ascii="Arial" w:hAnsi="Arial" w:cs="Arial"/>
          <w:sz w:val="22"/>
          <w:szCs w:val="22"/>
        </w:rPr>
      </w:pPr>
    </w:p>
    <w:p w14:paraId="64485C6B" w14:textId="6E811581" w:rsidR="001C439A" w:rsidRDefault="001C439A" w:rsidP="009767F8">
      <w:pPr>
        <w:contextualSpacing/>
        <w:rPr>
          <w:rFonts w:ascii="Arial" w:hAnsi="Arial" w:cs="Arial"/>
          <w:sz w:val="22"/>
          <w:szCs w:val="22"/>
        </w:rPr>
      </w:pPr>
      <w:r w:rsidRPr="001C439A">
        <w:rPr>
          <w:rFonts w:ascii="Arial" w:hAnsi="Arial" w:cs="Arial"/>
          <w:sz w:val="22"/>
          <w:szCs w:val="22"/>
        </w:rPr>
        <w:t>Creating visual continuity and uniformity throughout the office’s open floor plan, PGAL chose large-format panels with a fully concealed edge design. The close-fitting edges of the panels minimize the visible grid in favor of a monolithic feel.</w:t>
      </w:r>
    </w:p>
    <w:p w14:paraId="6922EAAD" w14:textId="77777777" w:rsidR="001C439A" w:rsidRPr="001C439A" w:rsidRDefault="001C439A" w:rsidP="009767F8">
      <w:pPr>
        <w:contextualSpacing/>
        <w:rPr>
          <w:rFonts w:ascii="Arial" w:hAnsi="Arial" w:cs="Arial"/>
          <w:sz w:val="22"/>
          <w:szCs w:val="22"/>
        </w:rPr>
      </w:pPr>
    </w:p>
    <w:p w14:paraId="3B113A09" w14:textId="23D54DB7" w:rsidR="001C439A" w:rsidRPr="001C439A" w:rsidRDefault="001C439A" w:rsidP="00EF6D3F">
      <w:pPr>
        <w:ind w:right="98"/>
        <w:contextualSpacing/>
        <w:rPr>
          <w:rFonts w:ascii="Arial" w:hAnsi="Arial" w:cs="Arial"/>
          <w:sz w:val="22"/>
          <w:szCs w:val="22"/>
        </w:rPr>
      </w:pPr>
      <w:r w:rsidRPr="001C439A">
        <w:rPr>
          <w:rFonts w:ascii="Arial" w:hAnsi="Arial" w:cs="Arial"/>
          <w:sz w:val="22"/>
          <w:szCs w:val="22"/>
        </w:rPr>
        <w:t>As an industry leader, Grundfos’ investment in quality, sustainable materials and products supports a long-lasting, attractive, comfortable and productive workplace for its employees in Brookshire, Texas.</w:t>
      </w:r>
    </w:p>
    <w:p w14:paraId="4FC98D15" w14:textId="77777777" w:rsidR="001C439A" w:rsidRPr="009767F8" w:rsidRDefault="001C439A" w:rsidP="009767F8">
      <w:pPr>
        <w:contextualSpacing/>
        <w:rPr>
          <w:rFonts w:ascii="Arial" w:hAnsi="Arial" w:cs="Arial"/>
          <w:sz w:val="22"/>
          <w:szCs w:val="22"/>
        </w:rPr>
      </w:pPr>
    </w:p>
    <w:p w14:paraId="64401AB0" w14:textId="77777777" w:rsidR="00FB4D8B" w:rsidRPr="009767F8" w:rsidRDefault="00FB4D8B" w:rsidP="009767F8">
      <w:pPr>
        <w:contextualSpacing/>
        <w:rPr>
          <w:rFonts w:ascii="Arial" w:hAnsi="Arial" w:cs="Arial"/>
          <w:sz w:val="20"/>
          <w:szCs w:val="20"/>
        </w:rPr>
      </w:pPr>
    </w:p>
    <w:p w14:paraId="6944AB08" w14:textId="77777777" w:rsidR="009767F8" w:rsidRPr="009767F8" w:rsidRDefault="009767F8" w:rsidP="009767F8">
      <w:pPr>
        <w:contextualSpacing/>
        <w:jc w:val="center"/>
        <w:rPr>
          <w:rFonts w:ascii="Arial" w:hAnsi="Arial" w:cs="Arial"/>
          <w:sz w:val="20"/>
          <w:szCs w:val="20"/>
        </w:rPr>
      </w:pPr>
      <w:r w:rsidRPr="009767F8">
        <w:rPr>
          <w:rFonts w:ascii="Arial" w:hAnsi="Arial" w:cs="Arial"/>
          <w:sz w:val="20"/>
          <w:szCs w:val="20"/>
        </w:rPr>
        <w:t>**</w:t>
      </w:r>
    </w:p>
    <w:p w14:paraId="75995482" w14:textId="137F184F" w:rsidR="009767F8" w:rsidRPr="009767F8" w:rsidRDefault="009767F8" w:rsidP="009767F8">
      <w:pPr>
        <w:contextualSpacing/>
        <w:rPr>
          <w:rFonts w:ascii="Arial" w:hAnsi="Arial" w:cs="Arial"/>
          <w:b/>
          <w:bCs/>
          <w:i/>
          <w:iCs/>
          <w:sz w:val="20"/>
          <w:szCs w:val="20"/>
        </w:rPr>
      </w:pPr>
      <w:r w:rsidRPr="009767F8">
        <w:rPr>
          <w:rFonts w:ascii="Arial" w:hAnsi="Arial" w:cs="Arial"/>
          <w:b/>
          <w:bCs/>
          <w:i/>
          <w:iCs/>
          <w:sz w:val="20"/>
          <w:szCs w:val="20"/>
        </w:rPr>
        <w:t xml:space="preserve">Grundfos Global Water Utility Headquarters, 902 </w:t>
      </w:r>
      <w:proofErr w:type="spellStart"/>
      <w:r w:rsidRPr="009767F8">
        <w:rPr>
          <w:rFonts w:ascii="Arial" w:hAnsi="Arial" w:cs="Arial"/>
          <w:b/>
          <w:bCs/>
          <w:i/>
          <w:iCs/>
          <w:sz w:val="20"/>
          <w:szCs w:val="20"/>
        </w:rPr>
        <w:t>Koomey</w:t>
      </w:r>
      <w:proofErr w:type="spellEnd"/>
      <w:r w:rsidRPr="009767F8">
        <w:rPr>
          <w:rFonts w:ascii="Arial" w:hAnsi="Arial" w:cs="Arial"/>
          <w:b/>
          <w:bCs/>
          <w:i/>
          <w:iCs/>
          <w:sz w:val="20"/>
          <w:szCs w:val="20"/>
        </w:rPr>
        <w:t xml:space="preserve"> Road, Brookshire, TX 77423</w:t>
      </w:r>
    </w:p>
    <w:p w14:paraId="164C038E" w14:textId="77777777" w:rsidR="009767F8" w:rsidRPr="009767F8" w:rsidRDefault="009767F8" w:rsidP="009767F8">
      <w:pPr>
        <w:pStyle w:val="ListParagraph"/>
        <w:numPr>
          <w:ilvl w:val="0"/>
          <w:numId w:val="36"/>
        </w:numPr>
        <w:spacing w:before="0"/>
        <w:rPr>
          <w:rFonts w:ascii="Arial" w:hAnsi="Arial" w:cs="Arial"/>
          <w:sz w:val="20"/>
          <w:szCs w:val="20"/>
        </w:rPr>
      </w:pPr>
      <w:r w:rsidRPr="009767F8">
        <w:rPr>
          <w:rFonts w:ascii="Arial" w:hAnsi="Arial" w:cs="Arial"/>
          <w:sz w:val="20"/>
          <w:szCs w:val="20"/>
        </w:rPr>
        <w:t xml:space="preserve">Owner: Grundfos Pumps Corporation, GRUNDFOS Holding A/S; </w:t>
      </w:r>
      <w:proofErr w:type="spellStart"/>
      <w:r w:rsidRPr="009767F8">
        <w:rPr>
          <w:rFonts w:ascii="Arial" w:hAnsi="Arial" w:cs="Arial"/>
          <w:sz w:val="20"/>
          <w:szCs w:val="20"/>
        </w:rPr>
        <w:t>Bjerringbro</w:t>
      </w:r>
      <w:proofErr w:type="spellEnd"/>
      <w:r w:rsidRPr="009767F8">
        <w:rPr>
          <w:rFonts w:ascii="Arial" w:hAnsi="Arial" w:cs="Arial"/>
          <w:sz w:val="20"/>
          <w:szCs w:val="20"/>
        </w:rPr>
        <w:t>, Denmark; https://www.grundfos.com</w:t>
      </w:r>
    </w:p>
    <w:p w14:paraId="7D3109AB" w14:textId="77777777" w:rsidR="009767F8" w:rsidRPr="009767F8" w:rsidRDefault="009767F8" w:rsidP="009767F8">
      <w:pPr>
        <w:pStyle w:val="ListParagraph"/>
        <w:numPr>
          <w:ilvl w:val="0"/>
          <w:numId w:val="36"/>
        </w:numPr>
        <w:spacing w:before="0"/>
        <w:rPr>
          <w:rFonts w:ascii="Arial" w:hAnsi="Arial" w:cs="Arial"/>
          <w:sz w:val="20"/>
          <w:szCs w:val="20"/>
        </w:rPr>
      </w:pPr>
      <w:r w:rsidRPr="009767F8">
        <w:rPr>
          <w:rFonts w:ascii="Arial" w:hAnsi="Arial" w:cs="Arial"/>
          <w:sz w:val="20"/>
          <w:szCs w:val="20"/>
        </w:rPr>
        <w:t>Architect: PGAL; Houston; https://www.pgal.com</w:t>
      </w:r>
    </w:p>
    <w:p w14:paraId="5D4CCFF8" w14:textId="77777777" w:rsidR="009767F8" w:rsidRPr="009767F8" w:rsidRDefault="009767F8" w:rsidP="009767F8">
      <w:pPr>
        <w:pStyle w:val="ListParagraph"/>
        <w:numPr>
          <w:ilvl w:val="0"/>
          <w:numId w:val="36"/>
        </w:numPr>
        <w:spacing w:before="0"/>
        <w:rPr>
          <w:rFonts w:ascii="Arial" w:hAnsi="Arial" w:cs="Arial"/>
          <w:sz w:val="20"/>
          <w:szCs w:val="20"/>
        </w:rPr>
      </w:pPr>
      <w:r w:rsidRPr="009767F8">
        <w:rPr>
          <w:rFonts w:ascii="Arial" w:hAnsi="Arial" w:cs="Arial"/>
          <w:sz w:val="20"/>
          <w:szCs w:val="20"/>
        </w:rPr>
        <w:t>Acoustic engineer: SLR Consulting; Houston; https://www.slrconsulting.com</w:t>
      </w:r>
    </w:p>
    <w:p w14:paraId="66D337D4" w14:textId="77777777" w:rsidR="009767F8" w:rsidRPr="009767F8" w:rsidRDefault="009767F8" w:rsidP="009767F8">
      <w:pPr>
        <w:pStyle w:val="ListParagraph"/>
        <w:numPr>
          <w:ilvl w:val="0"/>
          <w:numId w:val="36"/>
        </w:numPr>
        <w:spacing w:before="0"/>
        <w:rPr>
          <w:rFonts w:ascii="Arial" w:hAnsi="Arial" w:cs="Arial"/>
          <w:sz w:val="20"/>
          <w:szCs w:val="20"/>
        </w:rPr>
      </w:pPr>
      <w:r w:rsidRPr="009767F8">
        <w:rPr>
          <w:rFonts w:ascii="Arial" w:hAnsi="Arial" w:cs="Arial"/>
          <w:sz w:val="20"/>
          <w:szCs w:val="20"/>
        </w:rPr>
        <w:t>Design-build contractor: Harvey Builders; Houston; https://www.harveycleary.com/about-us/locations/houston</w:t>
      </w:r>
    </w:p>
    <w:p w14:paraId="5011BEF2" w14:textId="77777777" w:rsidR="009767F8" w:rsidRPr="009767F8" w:rsidRDefault="009767F8" w:rsidP="009767F8">
      <w:pPr>
        <w:pStyle w:val="ListParagraph"/>
        <w:numPr>
          <w:ilvl w:val="0"/>
          <w:numId w:val="36"/>
        </w:numPr>
        <w:spacing w:before="0"/>
        <w:rPr>
          <w:rFonts w:ascii="Arial" w:hAnsi="Arial" w:cs="Arial"/>
          <w:sz w:val="20"/>
          <w:szCs w:val="20"/>
        </w:rPr>
      </w:pPr>
      <w:r w:rsidRPr="009767F8">
        <w:rPr>
          <w:rFonts w:ascii="Arial" w:hAnsi="Arial" w:cs="Arial"/>
          <w:sz w:val="20"/>
          <w:szCs w:val="20"/>
        </w:rPr>
        <w:t xml:space="preserve">Ceiling systems – installing contractor: AECO Interior Contractors, Texas branch of </w:t>
      </w:r>
      <w:proofErr w:type="spellStart"/>
      <w:r w:rsidRPr="009767F8">
        <w:rPr>
          <w:rFonts w:ascii="Arial" w:hAnsi="Arial" w:cs="Arial"/>
          <w:sz w:val="20"/>
          <w:szCs w:val="20"/>
        </w:rPr>
        <w:t>Acousti</w:t>
      </w:r>
      <w:proofErr w:type="spellEnd"/>
      <w:r w:rsidRPr="009767F8">
        <w:rPr>
          <w:rFonts w:ascii="Arial" w:hAnsi="Arial" w:cs="Arial"/>
          <w:sz w:val="20"/>
          <w:szCs w:val="20"/>
        </w:rPr>
        <w:t xml:space="preserve"> Engineering Company of Florida; Houston; https://acousti.com/locations/houston</w:t>
      </w:r>
    </w:p>
    <w:p w14:paraId="765FE26C" w14:textId="2491F453" w:rsidR="009767F8" w:rsidRPr="009767F8" w:rsidRDefault="009767F8" w:rsidP="009767F8">
      <w:pPr>
        <w:pStyle w:val="ListParagraph"/>
        <w:numPr>
          <w:ilvl w:val="0"/>
          <w:numId w:val="36"/>
        </w:numPr>
        <w:rPr>
          <w:sz w:val="20"/>
          <w:szCs w:val="20"/>
        </w:rPr>
      </w:pPr>
      <w:r w:rsidRPr="009767F8">
        <w:rPr>
          <w:sz w:val="20"/>
          <w:szCs w:val="20"/>
        </w:rPr>
        <w:t>Ceiling systems – manufacturer: Rockfon; Chicago; https://www.rockfon.com</w:t>
      </w:r>
    </w:p>
    <w:p w14:paraId="123F7BF5" w14:textId="77777777" w:rsidR="009767F8" w:rsidRPr="009767F8" w:rsidRDefault="009767F8" w:rsidP="009767F8">
      <w:pPr>
        <w:pStyle w:val="ListParagraph"/>
        <w:numPr>
          <w:ilvl w:val="0"/>
          <w:numId w:val="36"/>
        </w:numPr>
        <w:rPr>
          <w:rFonts w:ascii="Arial" w:hAnsi="Arial" w:cs="Arial"/>
          <w:sz w:val="20"/>
          <w:szCs w:val="20"/>
        </w:rPr>
      </w:pPr>
      <w:r w:rsidRPr="009767F8">
        <w:rPr>
          <w:rFonts w:ascii="Arial" w:hAnsi="Arial" w:cs="Arial"/>
          <w:sz w:val="20"/>
          <w:szCs w:val="20"/>
        </w:rPr>
        <w:t>Photos by: G. Lyon Photography, Inc.</w:t>
      </w:r>
    </w:p>
    <w:p w14:paraId="53D71837" w14:textId="77777777" w:rsidR="009767F8" w:rsidRPr="009767F8" w:rsidRDefault="009767F8" w:rsidP="009767F8">
      <w:pPr>
        <w:contextualSpacing/>
        <w:rPr>
          <w:rFonts w:ascii="Arial" w:hAnsi="Arial" w:cs="Arial"/>
          <w:sz w:val="20"/>
          <w:szCs w:val="20"/>
        </w:rPr>
      </w:pPr>
    </w:p>
    <w:p w14:paraId="02709D36" w14:textId="77777777" w:rsidR="009767F8" w:rsidRPr="009767F8" w:rsidRDefault="009767F8" w:rsidP="009767F8">
      <w:pPr>
        <w:contextualSpacing/>
        <w:rPr>
          <w:rFonts w:ascii="Arial" w:hAnsi="Arial" w:cs="Arial"/>
          <w:sz w:val="20"/>
          <w:szCs w:val="20"/>
        </w:rPr>
      </w:pPr>
    </w:p>
    <w:p w14:paraId="51F6FAAB" w14:textId="7DCD7CE4" w:rsidR="00CD44DC" w:rsidRPr="00900C04" w:rsidRDefault="00CD44DC" w:rsidP="009767F8">
      <w:pPr>
        <w:ind w:right="8"/>
        <w:contextualSpacing/>
        <w:rPr>
          <w:rFonts w:ascii="Arial" w:hAnsi="Arial" w:cs="Arial"/>
          <w:b/>
          <w:i/>
          <w:iCs/>
          <w:sz w:val="20"/>
          <w:szCs w:val="20"/>
        </w:rPr>
      </w:pPr>
      <w:r w:rsidRPr="00900C04">
        <w:rPr>
          <w:rFonts w:ascii="Arial" w:hAnsi="Arial" w:cs="Arial"/>
          <w:b/>
          <w:i/>
          <w:iCs/>
          <w:sz w:val="20"/>
          <w:szCs w:val="20"/>
        </w:rPr>
        <w:t>About Rockfon</w:t>
      </w:r>
    </w:p>
    <w:p w14:paraId="0AFB58C7" w14:textId="77777777" w:rsidR="00CD44DC" w:rsidRPr="00900C04" w:rsidRDefault="00CD44DC" w:rsidP="009767F8">
      <w:pPr>
        <w:ind w:right="8"/>
        <w:contextualSpacing/>
        <w:rPr>
          <w:rFonts w:ascii="Arial" w:hAnsi="Arial" w:cs="Arial"/>
          <w:i/>
          <w:iCs/>
          <w:sz w:val="20"/>
          <w:szCs w:val="20"/>
        </w:rPr>
      </w:pPr>
      <w:r w:rsidRPr="00900C04">
        <w:rPr>
          <w:rFonts w:ascii="Arial" w:hAnsi="Arial" w:cs="Arial"/>
          <w:i/>
          <w:iCs/>
          <w:sz w:val="20"/>
          <w:szCs w:val="20"/>
        </w:rPr>
        <w:t>Rockfon is part of the ROCKWOOL Group and is offering advanced acoustic ceilings and wall solutions to create beautiful, comfortable spaces.</w:t>
      </w:r>
    </w:p>
    <w:p w14:paraId="678977EC" w14:textId="77777777" w:rsidR="00CD44DC" w:rsidRPr="00900C04" w:rsidRDefault="00CD44DC" w:rsidP="009767F8">
      <w:pPr>
        <w:ind w:right="8"/>
        <w:contextualSpacing/>
        <w:rPr>
          <w:rFonts w:ascii="Arial" w:hAnsi="Arial" w:cs="Arial"/>
          <w:i/>
          <w:iCs/>
          <w:sz w:val="20"/>
          <w:szCs w:val="20"/>
        </w:rPr>
      </w:pPr>
    </w:p>
    <w:p w14:paraId="1FCA8A54" w14:textId="77777777" w:rsidR="00CD44DC" w:rsidRPr="00900C04" w:rsidRDefault="00CD44DC" w:rsidP="009767F8">
      <w:pPr>
        <w:ind w:right="8"/>
        <w:contextualSpacing/>
        <w:rPr>
          <w:rFonts w:ascii="Arial" w:hAnsi="Arial" w:cs="Arial"/>
          <w:i/>
          <w:iCs/>
          <w:sz w:val="20"/>
          <w:szCs w:val="20"/>
        </w:rPr>
      </w:pPr>
      <w:r w:rsidRPr="00900C04">
        <w:rPr>
          <w:rFonts w:ascii="Arial" w:hAnsi="Arial" w:cs="Arial"/>
          <w:i/>
          <w:iCs/>
          <w:sz w:val="20"/>
          <w:szCs w:val="20"/>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900C04" w:rsidRDefault="00CD44DC" w:rsidP="009767F8">
      <w:pPr>
        <w:ind w:right="8"/>
        <w:contextualSpacing/>
        <w:rPr>
          <w:rFonts w:ascii="Arial" w:hAnsi="Arial" w:cs="Arial"/>
          <w:i/>
          <w:iCs/>
          <w:sz w:val="20"/>
          <w:szCs w:val="20"/>
        </w:rPr>
      </w:pPr>
    </w:p>
    <w:p w14:paraId="2A3D28A2" w14:textId="6CE46BB9" w:rsidR="00CD44DC" w:rsidRDefault="00CD44DC" w:rsidP="009767F8">
      <w:pPr>
        <w:ind w:right="8"/>
        <w:contextualSpacing/>
        <w:rPr>
          <w:rFonts w:ascii="Arial" w:hAnsi="Arial" w:cs="Arial"/>
          <w:i/>
          <w:iCs/>
          <w:sz w:val="20"/>
          <w:szCs w:val="20"/>
        </w:rPr>
      </w:pPr>
      <w:r w:rsidRPr="00900C04">
        <w:rPr>
          <w:rFonts w:ascii="Arial" w:hAnsi="Arial" w:cs="Arial"/>
          <w:i/>
          <w:iCs/>
          <w:sz w:val="20"/>
          <w:szCs w:val="20"/>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120581C9" w14:textId="7850ACF2" w:rsidR="00FC709E" w:rsidRDefault="00FC709E" w:rsidP="009767F8">
      <w:pPr>
        <w:ind w:right="8"/>
        <w:contextualSpacing/>
        <w:rPr>
          <w:rFonts w:ascii="Arial" w:hAnsi="Arial" w:cs="Arial"/>
          <w:i/>
          <w:iCs/>
          <w:sz w:val="20"/>
          <w:szCs w:val="20"/>
        </w:rPr>
      </w:pPr>
    </w:p>
    <w:p w14:paraId="23C48B66" w14:textId="3ABF452E" w:rsidR="00FB4D8B" w:rsidRPr="005B0C92" w:rsidRDefault="00CD44DC" w:rsidP="009767F8">
      <w:pPr>
        <w:ind w:right="8"/>
        <w:contextualSpacing/>
        <w:jc w:val="center"/>
        <w:rPr>
          <w:rFonts w:ascii="Arial" w:hAnsi="Arial" w:cs="Arial"/>
          <w:i/>
          <w:iCs/>
          <w:sz w:val="20"/>
          <w:szCs w:val="20"/>
        </w:rPr>
      </w:pPr>
      <w:r w:rsidRPr="00900C04">
        <w:rPr>
          <w:rFonts w:ascii="Arial" w:hAnsi="Arial" w:cs="Arial"/>
          <w:i/>
          <w:iCs/>
          <w:sz w:val="20"/>
          <w:szCs w:val="20"/>
        </w:rPr>
        <w:t>###</w:t>
      </w:r>
    </w:p>
    <w:sectPr w:rsidR="00FB4D8B" w:rsidRPr="005B0C92"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D539" w14:textId="77777777" w:rsidR="007C24F5" w:rsidRDefault="007C24F5" w:rsidP="00746BC4">
      <w:r>
        <w:separator/>
      </w:r>
    </w:p>
  </w:endnote>
  <w:endnote w:type="continuationSeparator" w:id="0">
    <w:p w14:paraId="0ECD343A" w14:textId="77777777" w:rsidR="007C24F5" w:rsidRDefault="007C24F5"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5DC5" w14:textId="77777777" w:rsidR="007C24F5" w:rsidRDefault="007C24F5" w:rsidP="00746BC4">
      <w:r>
        <w:separator/>
      </w:r>
    </w:p>
  </w:footnote>
  <w:footnote w:type="continuationSeparator" w:id="0">
    <w:p w14:paraId="068FB874" w14:textId="77777777" w:rsidR="007C24F5" w:rsidRDefault="007C24F5"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2"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2"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52722FF"/>
    <w:multiLevelType w:val="hybridMultilevel"/>
    <w:tmpl w:val="754A2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BAA0E6B"/>
    <w:multiLevelType w:val="multilevel"/>
    <w:tmpl w:val="A150F9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14"/>
  </w:num>
  <w:num w:numId="2" w16cid:durableId="1904413069">
    <w:abstractNumId w:val="32"/>
  </w:num>
  <w:num w:numId="3" w16cid:durableId="1974285200">
    <w:abstractNumId w:val="0"/>
  </w:num>
  <w:num w:numId="4" w16cid:durableId="360479908">
    <w:abstractNumId w:val="17"/>
  </w:num>
  <w:num w:numId="5" w16cid:durableId="1601571428">
    <w:abstractNumId w:val="16"/>
  </w:num>
  <w:num w:numId="6" w16cid:durableId="1859809161">
    <w:abstractNumId w:val="24"/>
  </w:num>
  <w:num w:numId="7" w16cid:durableId="921718094">
    <w:abstractNumId w:val="23"/>
  </w:num>
  <w:num w:numId="8" w16cid:durableId="1688142608">
    <w:abstractNumId w:val="22"/>
  </w:num>
  <w:num w:numId="9" w16cid:durableId="940457332">
    <w:abstractNumId w:val="26"/>
  </w:num>
  <w:num w:numId="10" w16cid:durableId="1210263000">
    <w:abstractNumId w:val="35"/>
  </w:num>
  <w:num w:numId="11" w16cid:durableId="338822214">
    <w:abstractNumId w:val="8"/>
  </w:num>
  <w:num w:numId="12" w16cid:durableId="1314605192">
    <w:abstractNumId w:val="30"/>
  </w:num>
  <w:num w:numId="13" w16cid:durableId="2127694800">
    <w:abstractNumId w:val="3"/>
  </w:num>
  <w:num w:numId="14" w16cid:durableId="270094015">
    <w:abstractNumId w:val="20"/>
  </w:num>
  <w:num w:numId="15" w16cid:durableId="1908957408">
    <w:abstractNumId w:val="15"/>
  </w:num>
  <w:num w:numId="16" w16cid:durableId="1092319907">
    <w:abstractNumId w:val="18"/>
  </w:num>
  <w:num w:numId="17" w16cid:durableId="671226113">
    <w:abstractNumId w:val="19"/>
  </w:num>
  <w:num w:numId="18" w16cid:durableId="1242523282">
    <w:abstractNumId w:val="27"/>
  </w:num>
  <w:num w:numId="19" w16cid:durableId="1347512295">
    <w:abstractNumId w:val="29"/>
  </w:num>
  <w:num w:numId="20" w16cid:durableId="985937853">
    <w:abstractNumId w:val="10"/>
  </w:num>
  <w:num w:numId="21" w16cid:durableId="1520923947">
    <w:abstractNumId w:val="5"/>
  </w:num>
  <w:num w:numId="22" w16cid:durableId="2059166027">
    <w:abstractNumId w:val="12"/>
  </w:num>
  <w:num w:numId="23" w16cid:durableId="1717043504">
    <w:abstractNumId w:val="4"/>
  </w:num>
  <w:num w:numId="24" w16cid:durableId="1618369995">
    <w:abstractNumId w:val="9"/>
  </w:num>
  <w:num w:numId="25" w16cid:durableId="717827547">
    <w:abstractNumId w:val="1"/>
  </w:num>
  <w:num w:numId="26" w16cid:durableId="990673119">
    <w:abstractNumId w:val="13"/>
  </w:num>
  <w:num w:numId="27" w16cid:durableId="1348025679">
    <w:abstractNumId w:val="11"/>
  </w:num>
  <w:num w:numId="28" w16cid:durableId="467944037">
    <w:abstractNumId w:val="6"/>
  </w:num>
  <w:num w:numId="29" w16cid:durableId="22751375">
    <w:abstractNumId w:val="21"/>
  </w:num>
  <w:num w:numId="30" w16cid:durableId="273245117">
    <w:abstractNumId w:val="34"/>
  </w:num>
  <w:num w:numId="31" w16cid:durableId="2146924700">
    <w:abstractNumId w:val="28"/>
  </w:num>
  <w:num w:numId="32" w16cid:durableId="885993292">
    <w:abstractNumId w:val="7"/>
  </w:num>
  <w:num w:numId="33" w16cid:durableId="386345208">
    <w:abstractNumId w:val="2"/>
  </w:num>
  <w:num w:numId="34" w16cid:durableId="1777015134">
    <w:abstractNumId w:val="25"/>
  </w:num>
  <w:num w:numId="35" w16cid:durableId="737746775">
    <w:abstractNumId w:val="33"/>
  </w:num>
  <w:num w:numId="36" w16cid:durableId="871206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F7E"/>
    <w:rsid w:val="000C4F19"/>
    <w:rsid w:val="000D0D4B"/>
    <w:rsid w:val="000D4CE7"/>
    <w:rsid w:val="000D6F96"/>
    <w:rsid w:val="000E0B71"/>
    <w:rsid w:val="000E32D2"/>
    <w:rsid w:val="000F1594"/>
    <w:rsid w:val="000F56FA"/>
    <w:rsid w:val="000F6DCA"/>
    <w:rsid w:val="000F6FB3"/>
    <w:rsid w:val="001015EE"/>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7CD1"/>
    <w:rsid w:val="002321B6"/>
    <w:rsid w:val="0023659D"/>
    <w:rsid w:val="00242BA4"/>
    <w:rsid w:val="00251770"/>
    <w:rsid w:val="00263D97"/>
    <w:rsid w:val="00264152"/>
    <w:rsid w:val="0026487C"/>
    <w:rsid w:val="00267DE8"/>
    <w:rsid w:val="00270CE4"/>
    <w:rsid w:val="00272A22"/>
    <w:rsid w:val="0028065B"/>
    <w:rsid w:val="00287BFB"/>
    <w:rsid w:val="00293864"/>
    <w:rsid w:val="00295837"/>
    <w:rsid w:val="00297115"/>
    <w:rsid w:val="002971BE"/>
    <w:rsid w:val="002A7C5E"/>
    <w:rsid w:val="002B57DE"/>
    <w:rsid w:val="002C438B"/>
    <w:rsid w:val="002D0D22"/>
    <w:rsid w:val="002D252D"/>
    <w:rsid w:val="002D3406"/>
    <w:rsid w:val="002D5003"/>
    <w:rsid w:val="002E2108"/>
    <w:rsid w:val="002F454C"/>
    <w:rsid w:val="0030002F"/>
    <w:rsid w:val="00300D82"/>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5464"/>
    <w:rsid w:val="00435F5E"/>
    <w:rsid w:val="00446CAA"/>
    <w:rsid w:val="00446FBC"/>
    <w:rsid w:val="004626A7"/>
    <w:rsid w:val="00464D5D"/>
    <w:rsid w:val="004665FA"/>
    <w:rsid w:val="004672AF"/>
    <w:rsid w:val="004725E9"/>
    <w:rsid w:val="00476ED6"/>
    <w:rsid w:val="004775C1"/>
    <w:rsid w:val="00482362"/>
    <w:rsid w:val="004874A0"/>
    <w:rsid w:val="00490E04"/>
    <w:rsid w:val="00496C10"/>
    <w:rsid w:val="004A0345"/>
    <w:rsid w:val="004B2638"/>
    <w:rsid w:val="004C0B44"/>
    <w:rsid w:val="004C35D4"/>
    <w:rsid w:val="004C6A39"/>
    <w:rsid w:val="004D3557"/>
    <w:rsid w:val="004D78F8"/>
    <w:rsid w:val="004E20FB"/>
    <w:rsid w:val="004E2F63"/>
    <w:rsid w:val="004E3897"/>
    <w:rsid w:val="004E4DAB"/>
    <w:rsid w:val="004F1785"/>
    <w:rsid w:val="0050627D"/>
    <w:rsid w:val="00510515"/>
    <w:rsid w:val="0051740B"/>
    <w:rsid w:val="00524C14"/>
    <w:rsid w:val="00526B31"/>
    <w:rsid w:val="00527392"/>
    <w:rsid w:val="00544DF9"/>
    <w:rsid w:val="005462C2"/>
    <w:rsid w:val="0055324F"/>
    <w:rsid w:val="00554D2E"/>
    <w:rsid w:val="00555E73"/>
    <w:rsid w:val="00560A2C"/>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6DC9"/>
    <w:rsid w:val="006537A3"/>
    <w:rsid w:val="006552ED"/>
    <w:rsid w:val="0065671D"/>
    <w:rsid w:val="00656E38"/>
    <w:rsid w:val="006570AD"/>
    <w:rsid w:val="00662B29"/>
    <w:rsid w:val="0066346E"/>
    <w:rsid w:val="00665C51"/>
    <w:rsid w:val="006671CD"/>
    <w:rsid w:val="0066781B"/>
    <w:rsid w:val="0067471E"/>
    <w:rsid w:val="00680E08"/>
    <w:rsid w:val="0069047B"/>
    <w:rsid w:val="00690A26"/>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2790"/>
    <w:rsid w:val="00784382"/>
    <w:rsid w:val="00784786"/>
    <w:rsid w:val="00784C3C"/>
    <w:rsid w:val="007A25AD"/>
    <w:rsid w:val="007A376E"/>
    <w:rsid w:val="007B0609"/>
    <w:rsid w:val="007B66BE"/>
    <w:rsid w:val="007C0260"/>
    <w:rsid w:val="007C24F5"/>
    <w:rsid w:val="007C3BA6"/>
    <w:rsid w:val="007C6E25"/>
    <w:rsid w:val="007D118D"/>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7EF1"/>
    <w:rsid w:val="008A1501"/>
    <w:rsid w:val="008B6D2E"/>
    <w:rsid w:val="008C00C6"/>
    <w:rsid w:val="008C2884"/>
    <w:rsid w:val="008C3111"/>
    <w:rsid w:val="008C55C6"/>
    <w:rsid w:val="008C6C5D"/>
    <w:rsid w:val="008C7B1A"/>
    <w:rsid w:val="008D03AD"/>
    <w:rsid w:val="008D091D"/>
    <w:rsid w:val="008D0DAF"/>
    <w:rsid w:val="008D4019"/>
    <w:rsid w:val="008E3BD8"/>
    <w:rsid w:val="008F62D3"/>
    <w:rsid w:val="00901CC5"/>
    <w:rsid w:val="009154CC"/>
    <w:rsid w:val="00916E00"/>
    <w:rsid w:val="00920327"/>
    <w:rsid w:val="00922E0C"/>
    <w:rsid w:val="009260C3"/>
    <w:rsid w:val="00932CC1"/>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CEF"/>
    <w:rsid w:val="009B70C3"/>
    <w:rsid w:val="009C26DC"/>
    <w:rsid w:val="009C2E29"/>
    <w:rsid w:val="009C6B56"/>
    <w:rsid w:val="009C6ECC"/>
    <w:rsid w:val="009E4A62"/>
    <w:rsid w:val="009F0E94"/>
    <w:rsid w:val="009F10E0"/>
    <w:rsid w:val="00A13892"/>
    <w:rsid w:val="00A155BB"/>
    <w:rsid w:val="00A207CA"/>
    <w:rsid w:val="00A22B5A"/>
    <w:rsid w:val="00A25D23"/>
    <w:rsid w:val="00A337BB"/>
    <w:rsid w:val="00A47F2F"/>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F1E60"/>
    <w:rsid w:val="00AF30B3"/>
    <w:rsid w:val="00B03A8F"/>
    <w:rsid w:val="00B071C9"/>
    <w:rsid w:val="00B1691E"/>
    <w:rsid w:val="00B324B3"/>
    <w:rsid w:val="00B46486"/>
    <w:rsid w:val="00B50D5F"/>
    <w:rsid w:val="00B51C8D"/>
    <w:rsid w:val="00B5526C"/>
    <w:rsid w:val="00B559DD"/>
    <w:rsid w:val="00B71248"/>
    <w:rsid w:val="00B719D6"/>
    <w:rsid w:val="00B74FEA"/>
    <w:rsid w:val="00B82C92"/>
    <w:rsid w:val="00B8651F"/>
    <w:rsid w:val="00B91E22"/>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E270C"/>
    <w:rsid w:val="00D025E4"/>
    <w:rsid w:val="00D04986"/>
    <w:rsid w:val="00D04F81"/>
    <w:rsid w:val="00D07486"/>
    <w:rsid w:val="00D1081C"/>
    <w:rsid w:val="00D12E81"/>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6E4F"/>
    <w:rsid w:val="00EB5CB7"/>
    <w:rsid w:val="00EB6A6C"/>
    <w:rsid w:val="00EC28C6"/>
    <w:rsid w:val="00EC48CB"/>
    <w:rsid w:val="00ED40C5"/>
    <w:rsid w:val="00EF3B71"/>
    <w:rsid w:val="00EF6857"/>
    <w:rsid w:val="00EF6D3F"/>
    <w:rsid w:val="00F07CBE"/>
    <w:rsid w:val="00F11A8C"/>
    <w:rsid w:val="00F20C39"/>
    <w:rsid w:val="00F21FFC"/>
    <w:rsid w:val="00F241DC"/>
    <w:rsid w:val="00F26BB8"/>
    <w:rsid w:val="00F47D1C"/>
    <w:rsid w:val="00F51ABF"/>
    <w:rsid w:val="00F53DB9"/>
    <w:rsid w:val="00F5584A"/>
    <w:rsid w:val="00F61223"/>
    <w:rsid w:val="00F64207"/>
    <w:rsid w:val="00F6668B"/>
    <w:rsid w:val="00F674C9"/>
    <w:rsid w:val="00F74C21"/>
    <w:rsid w:val="00F84192"/>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E0869"/>
    <w:rsid w:val="00FE1AD7"/>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7582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2021-03-03T22:39:00Z</cp:lastPrinted>
  <dcterms:created xsi:type="dcterms:W3CDTF">2022-06-27T16:03:00Z</dcterms:created>
  <dcterms:modified xsi:type="dcterms:W3CDTF">2022-06-27T19:44:00Z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