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manager, </w:t>
      </w:r>
      <w:proofErr w:type="spellStart"/>
      <w:r w:rsidRPr="00BE46C0">
        <w:rPr>
          <w:rFonts w:ascii="Arial" w:hAnsi="Arial" w:cs="Arial"/>
          <w:sz w:val="18"/>
          <w:szCs w:val="18"/>
        </w:rPr>
        <w:t>AAMA</w:t>
      </w:r>
      <w:proofErr w:type="spellEnd"/>
    </w:p>
    <w:p w14:paraId="3DC5C75E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10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14:paraId="677E4327" w14:textId="3A96FAF6" w:rsidR="00305DAD" w:rsidRPr="001D7A21" w:rsidRDefault="00DD3A32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June 20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4276333" w:rsidR="00305DAD" w:rsidRPr="00D33DB8" w:rsidRDefault="003A4C14" w:rsidP="00305DAD">
      <w:pPr>
        <w:pStyle w:val="Title"/>
        <w:spacing w:after="240"/>
        <w:rPr>
          <w:color w:val="auto"/>
        </w:rPr>
      </w:pPr>
      <w:proofErr w:type="spellStart"/>
      <w:r w:rsidRPr="003A4C14">
        <w:rPr>
          <w:color w:val="auto"/>
        </w:rPr>
        <w:t>AEC</w:t>
      </w:r>
      <w:proofErr w:type="spellEnd"/>
      <w:r w:rsidRPr="003A4C14">
        <w:rPr>
          <w:color w:val="auto"/>
        </w:rPr>
        <w:t xml:space="preserve"> President Jeff Henderson Talks Struggles with Chinese Aluminum, Curtain</w:t>
      </w:r>
      <w:r w:rsidR="0037427A">
        <w:rPr>
          <w:color w:val="auto"/>
        </w:rPr>
        <w:t xml:space="preserve"> W</w:t>
      </w:r>
      <w:r w:rsidRPr="003A4C14">
        <w:rPr>
          <w:color w:val="auto"/>
        </w:rPr>
        <w:t xml:space="preserve">all Industry at </w:t>
      </w:r>
      <w:proofErr w:type="spellStart"/>
      <w:r w:rsidR="00E5286E" w:rsidRPr="003A4C14">
        <w:rPr>
          <w:color w:val="auto"/>
        </w:rPr>
        <w:t>AAMA</w:t>
      </w:r>
      <w:proofErr w:type="spellEnd"/>
      <w:r w:rsidR="00E5286E" w:rsidRPr="003A4C14">
        <w:rPr>
          <w:color w:val="auto"/>
        </w:rPr>
        <w:t xml:space="preserve"> </w:t>
      </w:r>
      <w:r w:rsidRPr="003A4C14">
        <w:rPr>
          <w:color w:val="auto"/>
        </w:rPr>
        <w:t xml:space="preserve">Summer </w:t>
      </w:r>
      <w:r w:rsidR="00124F3B" w:rsidRPr="003A4C14">
        <w:rPr>
          <w:color w:val="auto"/>
        </w:rPr>
        <w:t xml:space="preserve">Conference </w:t>
      </w:r>
    </w:p>
    <w:p w14:paraId="41B5F8BE" w14:textId="7F32BFF3" w:rsidR="007E30F4" w:rsidRPr="000D6757" w:rsidRDefault="00A41F02" w:rsidP="007E30F4">
      <w:r w:rsidRPr="001A6595">
        <w:t>SCHAUMBURG, IL - The</w:t>
      </w:r>
      <w:r w:rsidR="0073489E" w:rsidRPr="001A6595">
        <w:t xml:space="preserve"> </w:t>
      </w:r>
      <w:r w:rsidR="00075FB9" w:rsidRPr="001A6595">
        <w:t>American Architectural Manufacturers Association (</w:t>
      </w:r>
      <w:proofErr w:type="spellStart"/>
      <w:r w:rsidR="00075FB9" w:rsidRPr="001A6595">
        <w:t>AAMA</w:t>
      </w:r>
      <w:proofErr w:type="spellEnd"/>
      <w:r w:rsidR="00075FB9" w:rsidRPr="001A6595">
        <w:t xml:space="preserve">) </w:t>
      </w:r>
      <w:r w:rsidR="007E30F4">
        <w:t xml:space="preserve">heard an overview of U.S. trade orders on Chinese aluminum extrusions </w:t>
      </w:r>
      <w:r w:rsidR="003A4C14">
        <w:t>and their impact on the curtain</w:t>
      </w:r>
      <w:r w:rsidR="0037427A">
        <w:t xml:space="preserve"> </w:t>
      </w:r>
      <w:r w:rsidR="007E30F4">
        <w:t>wall industry, thanks to Aluminum Extruders</w:t>
      </w:r>
      <w:r w:rsidR="00DD3A32">
        <w:t xml:space="preserve"> Council </w:t>
      </w:r>
      <w:r w:rsidR="0037427A">
        <w:t>(</w:t>
      </w:r>
      <w:proofErr w:type="spellStart"/>
      <w:r w:rsidR="0037427A">
        <w:t>AEC</w:t>
      </w:r>
      <w:proofErr w:type="spellEnd"/>
      <w:r w:rsidR="0037427A">
        <w:t xml:space="preserve">) </w:t>
      </w:r>
      <w:r w:rsidR="00DD3A32">
        <w:t>President, Jeff Henderson. Henderson spoke during a session at</w:t>
      </w:r>
      <w:r w:rsidR="001A6595" w:rsidRPr="001A6595">
        <w:t xml:space="preserve"> the </w:t>
      </w:r>
      <w:proofErr w:type="spellStart"/>
      <w:r w:rsidR="001A6595" w:rsidRPr="001A6595">
        <w:t>AAMA</w:t>
      </w:r>
      <w:proofErr w:type="spellEnd"/>
      <w:r w:rsidR="001A6595" w:rsidRPr="001A6595">
        <w:t xml:space="preserve"> National Summer Conference</w:t>
      </w:r>
      <w:r w:rsidR="0037427A">
        <w:t>,</w:t>
      </w:r>
      <w:r w:rsidR="001A6595" w:rsidRPr="001A6595">
        <w:t xml:space="preserve"> June 18-21 in Newport, RI</w:t>
      </w:r>
      <w:r w:rsidR="0037427A">
        <w:t>,</w:t>
      </w:r>
      <w:r w:rsidR="007E30F4">
        <w:t xml:space="preserve"> about a 2011 </w:t>
      </w:r>
      <w:proofErr w:type="spellStart"/>
      <w:r w:rsidR="007E30F4">
        <w:t>AEC</w:t>
      </w:r>
      <w:proofErr w:type="spellEnd"/>
      <w:r w:rsidR="007E30F4">
        <w:t xml:space="preserve"> victory in a trade case </w:t>
      </w:r>
      <w:r w:rsidR="007E30F4" w:rsidRPr="000D6757">
        <w:t xml:space="preserve">against </w:t>
      </w:r>
      <w:r w:rsidR="007E30F4">
        <w:t>the People's Republic of China, and the impact of its ruling.</w:t>
      </w:r>
    </w:p>
    <w:p w14:paraId="16B0434E" w14:textId="29106736" w:rsidR="003A4C14" w:rsidRDefault="007E30F4" w:rsidP="007E30F4">
      <w:r>
        <w:t xml:space="preserve">After the win in the case, </w:t>
      </w:r>
      <w:r w:rsidR="003A4C14">
        <w:t xml:space="preserve">said Henderson, </w:t>
      </w:r>
      <w:r>
        <w:t>both anti-dumping and countervai</w:t>
      </w:r>
      <w:r w:rsidRPr="000D6757">
        <w:t>ling</w:t>
      </w:r>
      <w:r w:rsidR="00A740D1">
        <w:t xml:space="preserve"> duties were put into place. </w:t>
      </w:r>
      <w:r w:rsidR="00E15E1B">
        <w:t>T</w:t>
      </w:r>
      <w:r>
        <w:t>he scope of orders included coverage of all</w:t>
      </w:r>
      <w:r w:rsidRPr="000D6757">
        <w:t xml:space="preserve"> extrusions that are 1000-</w:t>
      </w:r>
      <w:r>
        <w:t>, 3000- or 6000-series alloy</w:t>
      </w:r>
      <w:r w:rsidRPr="000D6757">
        <w:t>. Also covered</w:t>
      </w:r>
      <w:r>
        <w:t>, said Henderson,</w:t>
      </w:r>
      <w:r w:rsidRPr="000D6757">
        <w:t xml:space="preserve"> are all coated extrusions, all fabricated </w:t>
      </w:r>
      <w:r>
        <w:t>extrusions and even those that come in the form of</w:t>
      </w:r>
      <w:r w:rsidR="00A740D1">
        <w:t xml:space="preserve"> kits, to be constructed later.</w:t>
      </w:r>
    </w:p>
    <w:p w14:paraId="0EE1A989" w14:textId="75545AA8" w:rsidR="00E15E1B" w:rsidRDefault="003A4C14" w:rsidP="00E15E1B">
      <w:r>
        <w:t>“</w:t>
      </w:r>
      <w:r w:rsidR="007E30F4">
        <w:t xml:space="preserve">Orders are good for five years, and the scope </w:t>
      </w:r>
      <w:r w:rsidR="007E30F4" w:rsidRPr="000D6757">
        <w:t>can be challenged to see</w:t>
      </w:r>
      <w:r w:rsidR="007E30F4">
        <w:t xml:space="preserve"> </w:t>
      </w:r>
      <w:r w:rsidR="00E15E1B">
        <w:t>whether</w:t>
      </w:r>
      <w:r w:rsidR="007E30F4">
        <w:t xml:space="preserve"> </w:t>
      </w:r>
      <w:r w:rsidR="007E30F4" w:rsidRPr="000D6757">
        <w:t>an impo</w:t>
      </w:r>
      <w:r w:rsidR="007E30F4">
        <w:t>rt is subject to duties</w:t>
      </w:r>
      <w:r>
        <w:t>,” said Henderson</w:t>
      </w:r>
      <w:r w:rsidR="007E30F4">
        <w:t xml:space="preserve">. </w:t>
      </w:r>
      <w:r>
        <w:t>“</w:t>
      </w:r>
      <w:r w:rsidR="007E30F4">
        <w:t>An annual administrative review is conducted to determine if rat</w:t>
      </w:r>
      <w:r>
        <w:t xml:space="preserve">es should be raised or lowered.” </w:t>
      </w:r>
      <w:r w:rsidR="00E15E1B" w:rsidRPr="000D6757">
        <w:t>Last year, combined rates were approx</w:t>
      </w:r>
      <w:r w:rsidR="00E15E1B">
        <w:t>imately</w:t>
      </w:r>
      <w:r w:rsidR="00E15E1B" w:rsidRPr="000D6757">
        <w:t xml:space="preserve"> 42-</w:t>
      </w:r>
      <w:r w:rsidR="00E15E1B">
        <w:t>43 percent</w:t>
      </w:r>
      <w:r w:rsidR="00E15E1B" w:rsidRPr="000D6757">
        <w:t>. T</w:t>
      </w:r>
      <w:r w:rsidR="00E15E1B">
        <w:t>his year, those rates are much higher -- dumping alone is at 86 percent and countervailing is at 16, making for a combined rate of more than 100 percent.</w:t>
      </w:r>
    </w:p>
    <w:p w14:paraId="79D29199" w14:textId="4026C948" w:rsidR="000E22EC" w:rsidRDefault="007E30F4" w:rsidP="007E30F4">
      <w:r w:rsidRPr="000D6757">
        <w:t>In March 2017, the U.S. International Trade Commission voted to renew anti-dumping and countervailing orders against China. Since the case began, over 100 scop</w:t>
      </w:r>
      <w:r>
        <w:t>e challenges have been issued. A w</w:t>
      </w:r>
      <w:r w:rsidRPr="000D6757">
        <w:t>atering down of original scope has occurre</w:t>
      </w:r>
      <w:r>
        <w:t>d, said Henderson.</w:t>
      </w:r>
      <w:r w:rsidR="00E15E1B">
        <w:t xml:space="preserve"> </w:t>
      </w:r>
      <w:r w:rsidR="003A4C14">
        <w:t xml:space="preserve">Some key </w:t>
      </w:r>
      <w:r>
        <w:t>pending scope issues include appliance handles, 5050 alloyed extrusions and</w:t>
      </w:r>
      <w:r w:rsidRPr="000D6757">
        <w:t xml:space="preserve"> curtain</w:t>
      </w:r>
      <w:r w:rsidR="0037427A">
        <w:t xml:space="preserve"> </w:t>
      </w:r>
      <w:r w:rsidRPr="000D6757">
        <w:t>wall extrusions and units.</w:t>
      </w:r>
    </w:p>
    <w:p w14:paraId="6F6E02C4" w14:textId="630960C7" w:rsidR="007E30F4" w:rsidRPr="000D6757" w:rsidRDefault="007E30F4" w:rsidP="007E30F4">
      <w:r w:rsidRPr="000D6757">
        <w:t xml:space="preserve">Enforcement issues </w:t>
      </w:r>
      <w:r w:rsidR="000E22EC">
        <w:t>regarding the scope of order</w:t>
      </w:r>
      <w:r>
        <w:t xml:space="preserve">s fall into one of two categories: </w:t>
      </w:r>
      <w:r w:rsidR="0037427A">
        <w:t>c</w:t>
      </w:r>
      <w:r w:rsidR="0037427A" w:rsidRPr="000D6757">
        <w:t xml:space="preserve">ircumvention </w:t>
      </w:r>
      <w:r w:rsidRPr="000D6757">
        <w:t>(</w:t>
      </w:r>
      <w:r>
        <w:t xml:space="preserve">an </w:t>
      </w:r>
      <w:r w:rsidRPr="000D6757">
        <w:t xml:space="preserve">attempt to evade orders) or </w:t>
      </w:r>
      <w:r w:rsidR="003A4C14">
        <w:t>t</w:t>
      </w:r>
      <w:r w:rsidRPr="000D6757">
        <w:t>ransshipment (</w:t>
      </w:r>
      <w:r>
        <w:t xml:space="preserve">the </w:t>
      </w:r>
      <w:r w:rsidRPr="000D6757">
        <w:t>criminal act of intentionally attempting to evade duties).</w:t>
      </w:r>
      <w:r>
        <w:t xml:space="preserve"> There have been two</w:t>
      </w:r>
      <w:r w:rsidRPr="000D6757">
        <w:t xml:space="preserve"> transshipment cases that have been prosecuted since orders took effect.</w:t>
      </w:r>
    </w:p>
    <w:p w14:paraId="0C63ED06" w14:textId="6A5BACC2" w:rsidR="007E30F4" w:rsidRPr="000D6757" w:rsidRDefault="007E30F4" w:rsidP="007E30F4">
      <w:r w:rsidRPr="000D6757">
        <w:lastRenderedPageBreak/>
        <w:t>Recent trade data i</w:t>
      </w:r>
      <w:r>
        <w:t>ndicates a rising threat from southeast Asian countries</w:t>
      </w:r>
      <w:r w:rsidR="00E15E1B">
        <w:t>. T</w:t>
      </w:r>
      <w:r>
        <w:t xml:space="preserve">he </w:t>
      </w:r>
      <w:r w:rsidRPr="000D6757">
        <w:t>Trump admi</w:t>
      </w:r>
      <w:r w:rsidR="00E15E1B">
        <w:t>nistration has launched</w:t>
      </w:r>
      <w:r>
        <w:t xml:space="preserve"> a</w:t>
      </w:r>
      <w:r w:rsidRPr="000D6757">
        <w:t xml:space="preserve"> </w:t>
      </w:r>
      <w:r w:rsidR="003A4C14">
        <w:t xml:space="preserve">Section </w:t>
      </w:r>
      <w:r w:rsidRPr="000D6757">
        <w:t xml:space="preserve">232 Investigation into </w:t>
      </w:r>
      <w:r>
        <w:t xml:space="preserve">the </w:t>
      </w:r>
      <w:r w:rsidRPr="000D6757">
        <w:t>U.S. aluminum ind</w:t>
      </w:r>
      <w:r w:rsidR="003A4C14">
        <w:t>ustry through the Department of Commerce.</w:t>
      </w:r>
      <w:r w:rsidR="00A740D1">
        <w:t xml:space="preserve"> </w:t>
      </w:r>
      <w:r w:rsidR="00E15E1B">
        <w:t>The 232 Investigation gives U.S. am opportunity to address those threats.</w:t>
      </w:r>
    </w:p>
    <w:p w14:paraId="25801CE8" w14:textId="77777777" w:rsidR="007E30F4" w:rsidRDefault="007E30F4" w:rsidP="007E30F4">
      <w:r>
        <w:t>“</w:t>
      </w:r>
      <w:r w:rsidRPr="000D6757">
        <w:t>China is</w:t>
      </w:r>
      <w:r>
        <w:t xml:space="preserve"> not exporting primary aluminum,” said Henderson.</w:t>
      </w:r>
      <w:r w:rsidRPr="000D6757">
        <w:t xml:space="preserve"> </w:t>
      </w:r>
      <w:r>
        <w:t>“</w:t>
      </w:r>
      <w:proofErr w:type="gramStart"/>
      <w:r w:rsidRPr="000D6757">
        <w:t>It's</w:t>
      </w:r>
      <w:proofErr w:type="gramEnd"/>
      <w:r w:rsidRPr="000D6757">
        <w:t xml:space="preserve"> heavily subsidize</w:t>
      </w:r>
      <w:r>
        <w:t>d aluminum that's been extruded.”</w:t>
      </w:r>
    </w:p>
    <w:p w14:paraId="51DFD656" w14:textId="68CCE527" w:rsidR="007E30F4" w:rsidRPr="000D6757" w:rsidRDefault="007E30F4" w:rsidP="007E30F4">
      <w:r>
        <w:t xml:space="preserve">Henderson said the </w:t>
      </w:r>
      <w:proofErr w:type="spellStart"/>
      <w:r>
        <w:t>AEC</w:t>
      </w:r>
      <w:proofErr w:type="spellEnd"/>
      <w:r w:rsidRPr="000D6757">
        <w:t xml:space="preserve"> first noticed the dumping in 2008 around the time of the recession.</w:t>
      </w:r>
      <w:r>
        <w:t xml:space="preserve"> </w:t>
      </w:r>
      <w:r w:rsidRPr="000D6757">
        <w:t>T</w:t>
      </w:r>
      <w:r>
        <w:t>op markets for Chinese exports include</w:t>
      </w:r>
      <w:r w:rsidR="003A4C14">
        <w:t xml:space="preserve"> Vietnam</w:t>
      </w:r>
      <w:r w:rsidRPr="000D6757">
        <w:t xml:space="preserve">, Malaysia, </w:t>
      </w:r>
      <w:r>
        <w:t>the U.S. and, more recently, Thailand</w:t>
      </w:r>
      <w:r w:rsidRPr="000D6757">
        <w:t>.</w:t>
      </w:r>
      <w:r>
        <w:t xml:space="preserve"> Henderson said the </w:t>
      </w:r>
      <w:proofErr w:type="spellStart"/>
      <w:r>
        <w:t>AEC</w:t>
      </w:r>
      <w:proofErr w:type="spellEnd"/>
      <w:r>
        <w:t xml:space="preserve"> is </w:t>
      </w:r>
      <w:r w:rsidRPr="000D6757">
        <w:t>going to ask the Trump admin</w:t>
      </w:r>
      <w:r w:rsidR="0037427A">
        <w:t>istration</w:t>
      </w:r>
      <w:r w:rsidRPr="000D6757">
        <w:t xml:space="preserve"> to</w:t>
      </w:r>
      <w:r>
        <w:t xml:space="preserve"> put tariffs on these countries</w:t>
      </w:r>
      <w:r w:rsidRPr="000D6757">
        <w:t xml:space="preserve"> for not policing</w:t>
      </w:r>
      <w:r>
        <w:t xml:space="preserve"> these matters and allowing them to take place.</w:t>
      </w:r>
    </w:p>
    <w:p w14:paraId="2333C306" w14:textId="59BD9CA5" w:rsidR="007E30F4" w:rsidRDefault="007E30F4" w:rsidP="007E30F4">
      <w:r>
        <w:t>“</w:t>
      </w:r>
      <w:r w:rsidR="00E15E1B">
        <w:t>Recent media reports indicate</w:t>
      </w:r>
      <w:r w:rsidRPr="000D6757">
        <w:t xml:space="preserve"> there is </w:t>
      </w:r>
      <w:r w:rsidR="00E15E1B">
        <w:t xml:space="preserve">approximately </w:t>
      </w:r>
      <w:r w:rsidRPr="000D6757">
        <w:t>4.5 billion pounds of aluminum on the ground ready</w:t>
      </w:r>
      <w:r>
        <w:t xml:space="preserve"> to be melted down and extruded,” said Henderson. “</w:t>
      </w:r>
      <w:r w:rsidRPr="000D6757">
        <w:t xml:space="preserve">As underselling by Vietnam, Indonesia and Malaysia has increased, so has their U.S. market share, </w:t>
      </w:r>
      <w:r w:rsidR="0037427A">
        <w:t>a</w:t>
      </w:r>
      <w:r w:rsidR="0037427A" w:rsidRPr="000D6757">
        <w:t xml:space="preserve">ffecting </w:t>
      </w:r>
      <w:r w:rsidRPr="000D6757">
        <w:t>our margins</w:t>
      </w:r>
      <w:r>
        <w:t>.”</w:t>
      </w:r>
    </w:p>
    <w:p w14:paraId="6DC93204" w14:textId="4D783D18" w:rsidR="007E30F4" w:rsidRPr="000D6757" w:rsidRDefault="007E30F4" w:rsidP="007E30F4">
      <w:r>
        <w:t>The root of problem, said Henderson, is the o</w:t>
      </w:r>
      <w:r w:rsidRPr="000D6757">
        <w:t>verproduction of aluminum in China</w:t>
      </w:r>
      <w:r w:rsidR="0037427A">
        <w:t xml:space="preserve"> - </w:t>
      </w:r>
      <w:r w:rsidRPr="000D6757">
        <w:t>the world's largest producer of aluminum as of 2014.</w:t>
      </w:r>
      <w:r>
        <w:t xml:space="preserve"> </w:t>
      </w:r>
      <w:r w:rsidRPr="000D6757">
        <w:t>This is causing exports of semi-finished aluminum to skyrocket.</w:t>
      </w:r>
    </w:p>
    <w:p w14:paraId="19854077" w14:textId="2685DFFC" w:rsidR="007E30F4" w:rsidRPr="000D6757" w:rsidRDefault="007E30F4" w:rsidP="007E30F4">
      <w:r w:rsidRPr="000D6757">
        <w:t>Japan, Russia and Canada have join</w:t>
      </w:r>
      <w:r w:rsidR="00E15E1B">
        <w:t>ed the U</w:t>
      </w:r>
      <w:r w:rsidR="00A740D1">
        <w:t>.</w:t>
      </w:r>
      <w:r w:rsidR="00E15E1B">
        <w:t>S</w:t>
      </w:r>
      <w:r w:rsidR="00A740D1">
        <w:t>.</w:t>
      </w:r>
      <w:r w:rsidR="00E15E1B">
        <w:t xml:space="preserve"> in seeking</w:t>
      </w:r>
      <w:r w:rsidRPr="000D6757">
        <w:t xml:space="preserve"> consultation</w:t>
      </w:r>
      <w:r w:rsidR="003A4C14">
        <w:t xml:space="preserve">s </w:t>
      </w:r>
      <w:r w:rsidR="00E15E1B">
        <w:t>with the Chinese in an effort to end their overproduction of alumin</w:t>
      </w:r>
      <w:r w:rsidR="00A740D1">
        <w:t xml:space="preserve">um. </w:t>
      </w:r>
      <w:r w:rsidR="00E15E1B">
        <w:t>T</w:t>
      </w:r>
      <w:r w:rsidR="003A4C14">
        <w:t>he E</w:t>
      </w:r>
      <w:r w:rsidR="00A740D1">
        <w:t>uropean Union (E</w:t>
      </w:r>
      <w:r w:rsidR="003A4C14">
        <w:t>U</w:t>
      </w:r>
      <w:r w:rsidR="00A740D1">
        <w:t>)</w:t>
      </w:r>
      <w:r w:rsidR="003A4C14">
        <w:t xml:space="preserve"> is also supportive</w:t>
      </w:r>
      <w:r w:rsidRPr="000D6757">
        <w:t>.</w:t>
      </w:r>
      <w:r>
        <w:t xml:space="preserve"> </w:t>
      </w:r>
      <w:r w:rsidR="003A4C14">
        <w:t xml:space="preserve">However, </w:t>
      </w:r>
      <w:r w:rsidRPr="000D6757">
        <w:t xml:space="preserve">China challenged both the U.S. and EU non-market economy </w:t>
      </w:r>
      <w:r w:rsidR="003A4C14">
        <w:t>dumping methodologies at the World Trade Organization (WTO)</w:t>
      </w:r>
      <w:r w:rsidRPr="000D6757">
        <w:t>.</w:t>
      </w:r>
      <w:r>
        <w:t xml:space="preserve"> </w:t>
      </w:r>
      <w:r w:rsidRPr="000D6757">
        <w:t>A global effort will be needed to highlight the importance of this issue and</w:t>
      </w:r>
      <w:r w:rsidR="003A4C14">
        <w:t xml:space="preserve"> its impact on the WTO's future, said Henderson.</w:t>
      </w:r>
    </w:p>
    <w:p w14:paraId="30F3E68D" w14:textId="5C74DAAA" w:rsidR="007E30F4" w:rsidRPr="000D6757" w:rsidRDefault="003A4C14" w:rsidP="007E30F4">
      <w:r>
        <w:t>The Department of Commerce</w:t>
      </w:r>
      <w:r w:rsidR="007E30F4" w:rsidRPr="000D6757">
        <w:t xml:space="preserve"> continu</w:t>
      </w:r>
      <w:bookmarkStart w:id="0" w:name="_GoBack"/>
      <w:bookmarkEnd w:id="0"/>
      <w:r w:rsidR="007E30F4" w:rsidRPr="000D6757">
        <w:t>es to hold fast its decision that curtain</w:t>
      </w:r>
      <w:r w:rsidR="0037427A">
        <w:t xml:space="preserve"> </w:t>
      </w:r>
      <w:r w:rsidR="007E30F4" w:rsidRPr="000D6757">
        <w:t xml:space="preserve">wall extrusions, unitized or not, are covered by </w:t>
      </w:r>
      <w:r>
        <w:t>our scope of orders, said Henderson.</w:t>
      </w:r>
    </w:p>
    <w:p w14:paraId="1978D933" w14:textId="7F8C2B2F" w:rsidR="007E30F4" w:rsidRPr="000D6757" w:rsidRDefault="007E30F4" w:rsidP="007E30F4">
      <w:r>
        <w:t>“</w:t>
      </w:r>
      <w:r w:rsidRPr="000D6757">
        <w:t>If they win, the curtainwall industry will be wiped out</w:t>
      </w:r>
      <w:r w:rsidR="003A4C14">
        <w:t>,” he said</w:t>
      </w:r>
      <w:r w:rsidRPr="000D6757">
        <w:t xml:space="preserve">. </w:t>
      </w:r>
      <w:r w:rsidR="003A4C14">
        <w:t>“</w:t>
      </w:r>
      <w:r w:rsidRPr="000D6757">
        <w:t>We believe there will be two more court cases, at least</w:t>
      </w:r>
      <w:r w:rsidR="0037427A">
        <w:t>, b</w:t>
      </w:r>
      <w:r>
        <w:t>ut t</w:t>
      </w:r>
      <w:r w:rsidRPr="000D6757">
        <w:t>he law is on our side.</w:t>
      </w:r>
      <w:r>
        <w:t>”</w:t>
      </w:r>
    </w:p>
    <w:p w14:paraId="296EC885" w14:textId="4EE4777A" w:rsidR="007E30F4" w:rsidRPr="000D6757" w:rsidRDefault="003A4C14" w:rsidP="007E30F4">
      <w:r>
        <w:t xml:space="preserve">The </w:t>
      </w:r>
      <w:proofErr w:type="spellStart"/>
      <w:r>
        <w:t>AEC</w:t>
      </w:r>
      <w:proofErr w:type="spellEnd"/>
      <w:r>
        <w:t xml:space="preserve"> has aligned itself with several org</w:t>
      </w:r>
      <w:r w:rsidR="0037427A">
        <w:t>anization</w:t>
      </w:r>
      <w:r>
        <w:t xml:space="preserve">s in trade fight, including the </w:t>
      </w:r>
      <w:r w:rsidR="007E30F4" w:rsidRPr="000D6757">
        <w:t>Int</w:t>
      </w:r>
      <w:r>
        <w:t>ernational Fair Trade Alliance, the Curtain Wall Coalition, the</w:t>
      </w:r>
      <w:r w:rsidR="007E30F4" w:rsidRPr="000D6757">
        <w:t xml:space="preserve"> Manuf</w:t>
      </w:r>
      <w:r>
        <w:t xml:space="preserve">acturers for Trade Enforcement </w:t>
      </w:r>
      <w:r w:rsidR="007E30F4" w:rsidRPr="000D6757">
        <w:t>and the China Trade Task Force.</w:t>
      </w:r>
    </w:p>
    <w:p w14:paraId="1B82B351" w14:textId="12E9035A" w:rsidR="00CE734A" w:rsidRPr="00D33DB8" w:rsidRDefault="00CE734A" w:rsidP="00075FB9">
      <w:r w:rsidRPr="00060F25">
        <w:rPr>
          <w:color w:val="auto"/>
        </w:rPr>
        <w:t xml:space="preserve">More information about </w:t>
      </w:r>
      <w:proofErr w:type="spellStart"/>
      <w:r w:rsidRPr="00060F25">
        <w:rPr>
          <w:color w:val="auto"/>
        </w:rPr>
        <w:t>AAMA</w:t>
      </w:r>
      <w:proofErr w:type="spellEnd"/>
      <w:r w:rsidRPr="00060F25">
        <w:rPr>
          <w:color w:val="auto"/>
        </w:rPr>
        <w:t xml:space="preserve"> and its activities can be found on the </w:t>
      </w:r>
      <w:proofErr w:type="spellStart"/>
      <w:r w:rsidRPr="00060F25">
        <w:rPr>
          <w:color w:val="auto"/>
        </w:rPr>
        <w:t>AAMA</w:t>
      </w:r>
      <w:proofErr w:type="spellEnd"/>
      <w:r w:rsidRPr="00060F25">
        <w:rPr>
          <w:color w:val="auto"/>
        </w:rPr>
        <w:t xml:space="preserve"> website, </w:t>
      </w:r>
      <w:hyperlink r:id="rId11" w:history="1">
        <w:r w:rsidRPr="00060F25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060F25">
        <w:rPr>
          <w:color w:val="auto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proofErr w:type="spellStart"/>
      <w:r w:rsidRPr="004A05C5">
        <w:rPr>
          <w:rStyle w:val="Emphasis"/>
          <w:sz w:val="20"/>
        </w:rPr>
        <w:t>AAMA</w:t>
      </w:r>
      <w:proofErr w:type="spellEnd"/>
      <w:r w:rsidRPr="004A05C5">
        <w:rPr>
          <w:rStyle w:val="Emphasis"/>
          <w:sz w:val="20"/>
        </w:rPr>
        <w:t xml:space="preserve">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B96FD" w14:textId="77777777" w:rsidR="00724B1D" w:rsidRDefault="00724B1D">
      <w:pPr>
        <w:spacing w:after="0" w:line="240" w:lineRule="auto"/>
      </w:pPr>
      <w:r>
        <w:separator/>
      </w:r>
    </w:p>
  </w:endnote>
  <w:endnote w:type="continuationSeparator" w:id="0">
    <w:p w14:paraId="47CA94CF" w14:textId="77777777" w:rsidR="00724B1D" w:rsidRDefault="0072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102A6" w14:textId="77777777" w:rsidR="00447622" w:rsidRDefault="004476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79AF" w14:textId="63F533C1" w:rsidR="007E30F4" w:rsidRPr="00447622" w:rsidRDefault="007E30F4" w:rsidP="00305DAD">
    <w:pPr>
      <w:pStyle w:val="Footer"/>
      <w:jc w:val="center"/>
      <w:rPr>
        <w:rFonts w:ascii="Verdana" w:hAnsi="Verdana"/>
        <w:b/>
      </w:rPr>
    </w:pPr>
    <w:proofErr w:type="spellStart"/>
    <w:r w:rsidRPr="00447622">
      <w:rPr>
        <w:rFonts w:ascii="Verdana" w:hAnsi="Verdana"/>
        <w:b/>
      </w:rPr>
      <w:t>AAMA</w:t>
    </w:r>
    <w:proofErr w:type="spellEnd"/>
    <w:r w:rsidRPr="00447622">
      <w:rPr>
        <w:rFonts w:ascii="Verdana" w:hAnsi="Verdana"/>
        <w:b/>
      </w:rPr>
      <w:t xml:space="preserve"> </w:t>
    </w:r>
    <w:r w:rsidRPr="00447622">
      <w:rPr>
        <w:rFonts w:ascii="Verdana" w:hAnsi="Verdana"/>
        <w:b/>
      </w:rPr>
      <w:sym w:font="Symbol" w:char="F0B7"/>
    </w:r>
    <w:r w:rsidRPr="00447622">
      <w:rPr>
        <w:rFonts w:ascii="Verdana" w:hAnsi="Verdana"/>
        <w:b/>
      </w:rPr>
      <w:t xml:space="preserve"> </w:t>
    </w:r>
    <w:r w:rsidRPr="00447622">
      <w:rPr>
        <w:rFonts w:ascii="Verdana" w:hAnsi="Verdana" w:cs="Verdana"/>
        <w:b/>
        <w:szCs w:val="22"/>
      </w:rPr>
      <w:t>1900 E. Golf Road, Suite 1250</w:t>
    </w:r>
    <w:r w:rsidRPr="00447622">
      <w:rPr>
        <w:rFonts w:ascii="Verdana" w:hAnsi="Verdana"/>
        <w:b/>
      </w:rPr>
      <w:sym w:font="Symbol" w:char="F0B7"/>
    </w:r>
    <w:r w:rsidRPr="00447622">
      <w:rPr>
        <w:rFonts w:ascii="Verdana" w:hAnsi="Verdana"/>
        <w:b/>
      </w:rPr>
      <w:t xml:space="preserve"> Schaumburg, IL 60173 </w:t>
    </w:r>
    <w:r w:rsidRPr="00447622">
      <w:rPr>
        <w:rFonts w:ascii="Verdana" w:hAnsi="Verdana"/>
        <w:b/>
      </w:rPr>
      <w:sym w:font="Symbol" w:char="F0B7"/>
    </w:r>
    <w:r w:rsidRPr="00447622">
      <w:rPr>
        <w:rFonts w:ascii="Verdana" w:hAnsi="Verdana"/>
        <w:b/>
      </w:rPr>
      <w:t xml:space="preserve"> Telephone 847-303-5664 </w:t>
    </w:r>
    <w:r w:rsidRPr="00447622">
      <w:rPr>
        <w:rFonts w:ascii="Verdana" w:hAnsi="Verdana"/>
        <w:b/>
      </w:rPr>
      <w:sym w:font="Symbol" w:char="F0B7"/>
    </w:r>
    <w:r w:rsidRPr="00447622">
      <w:rPr>
        <w:rFonts w:ascii="Verdana" w:hAnsi="Verdana"/>
        <w:b/>
      </w:rPr>
      <w:t xml:space="preserve"> www.aamanet.org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A1C1E" w14:textId="77777777" w:rsidR="00447622" w:rsidRDefault="004476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6E06" w14:textId="77777777" w:rsidR="00724B1D" w:rsidRDefault="00724B1D">
      <w:pPr>
        <w:spacing w:after="0" w:line="240" w:lineRule="auto"/>
      </w:pPr>
      <w:r>
        <w:separator/>
      </w:r>
    </w:p>
  </w:footnote>
  <w:footnote w:type="continuationSeparator" w:id="0">
    <w:p w14:paraId="34D481E9" w14:textId="77777777" w:rsidR="00724B1D" w:rsidRDefault="0072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ED507" w14:textId="77777777" w:rsidR="00447622" w:rsidRDefault="004476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65A9E" w14:textId="77777777" w:rsidR="007E30F4" w:rsidRDefault="007E30F4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7E30F4" w:rsidRDefault="007E30F4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7E30F4" w:rsidRDefault="007E30F4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4DD4F" w14:textId="77777777" w:rsidR="00447622" w:rsidRDefault="004476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5482D"/>
    <w:rsid w:val="00060F25"/>
    <w:rsid w:val="0007429F"/>
    <w:rsid w:val="00075FB9"/>
    <w:rsid w:val="00077326"/>
    <w:rsid w:val="00080BBB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2EC"/>
    <w:rsid w:val="000E2578"/>
    <w:rsid w:val="000E2B1B"/>
    <w:rsid w:val="000F28C4"/>
    <w:rsid w:val="000F32D4"/>
    <w:rsid w:val="001027F1"/>
    <w:rsid w:val="00112D48"/>
    <w:rsid w:val="00116B2B"/>
    <w:rsid w:val="0012165C"/>
    <w:rsid w:val="00124F3B"/>
    <w:rsid w:val="00126AF7"/>
    <w:rsid w:val="00135975"/>
    <w:rsid w:val="00135DCD"/>
    <w:rsid w:val="001418B1"/>
    <w:rsid w:val="001551CB"/>
    <w:rsid w:val="00157286"/>
    <w:rsid w:val="00186B9A"/>
    <w:rsid w:val="00193DC9"/>
    <w:rsid w:val="00195B04"/>
    <w:rsid w:val="001A39FC"/>
    <w:rsid w:val="001A581E"/>
    <w:rsid w:val="001A6595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3188"/>
    <w:rsid w:val="002649EB"/>
    <w:rsid w:val="00280241"/>
    <w:rsid w:val="0028039D"/>
    <w:rsid w:val="00290DAE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7427A"/>
    <w:rsid w:val="00380F96"/>
    <w:rsid w:val="0038451E"/>
    <w:rsid w:val="00396D85"/>
    <w:rsid w:val="003A4C14"/>
    <w:rsid w:val="003B017E"/>
    <w:rsid w:val="003B437E"/>
    <w:rsid w:val="003C4460"/>
    <w:rsid w:val="003D5897"/>
    <w:rsid w:val="003E026C"/>
    <w:rsid w:val="003E19CA"/>
    <w:rsid w:val="003F2CEA"/>
    <w:rsid w:val="00404769"/>
    <w:rsid w:val="00404EBB"/>
    <w:rsid w:val="00420E43"/>
    <w:rsid w:val="004279EC"/>
    <w:rsid w:val="00427C3D"/>
    <w:rsid w:val="00433A83"/>
    <w:rsid w:val="00434955"/>
    <w:rsid w:val="00447622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16314"/>
    <w:rsid w:val="005257C4"/>
    <w:rsid w:val="0052685A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1EAC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5CA4"/>
    <w:rsid w:val="00660EF6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4B1D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0F4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41F02"/>
    <w:rsid w:val="00A43F9D"/>
    <w:rsid w:val="00A441A2"/>
    <w:rsid w:val="00A65771"/>
    <w:rsid w:val="00A72A97"/>
    <w:rsid w:val="00A740D1"/>
    <w:rsid w:val="00A7487C"/>
    <w:rsid w:val="00A7509E"/>
    <w:rsid w:val="00A75D7F"/>
    <w:rsid w:val="00A76CA2"/>
    <w:rsid w:val="00A802C0"/>
    <w:rsid w:val="00A808FF"/>
    <w:rsid w:val="00A84FE7"/>
    <w:rsid w:val="00A934DE"/>
    <w:rsid w:val="00AA1F2D"/>
    <w:rsid w:val="00AA41E8"/>
    <w:rsid w:val="00AB09AB"/>
    <w:rsid w:val="00AC0581"/>
    <w:rsid w:val="00AC08FA"/>
    <w:rsid w:val="00AC5F33"/>
    <w:rsid w:val="00AC6DB8"/>
    <w:rsid w:val="00AE1550"/>
    <w:rsid w:val="00AE1E8F"/>
    <w:rsid w:val="00B03BCD"/>
    <w:rsid w:val="00B15239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48B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77BF"/>
    <w:rsid w:val="00BE46C0"/>
    <w:rsid w:val="00BE723E"/>
    <w:rsid w:val="00BE725D"/>
    <w:rsid w:val="00BF529A"/>
    <w:rsid w:val="00C150E4"/>
    <w:rsid w:val="00C237E5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160E"/>
    <w:rsid w:val="00DB4E38"/>
    <w:rsid w:val="00DD3A32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15E1B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980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customStyle="1" w:styleId="Mention">
    <w:name w:val="Mention"/>
    <w:basedOn w:val="DefaultParagraphFont"/>
    <w:uiPriority w:val="99"/>
    <w:semiHidden/>
    <w:unhideWhenUsed/>
    <w:rsid w:val="00AA41E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customStyle="1" w:styleId="Mention">
    <w:name w:val="Mention"/>
    <w:basedOn w:val="DefaultParagraphFont"/>
    <w:uiPriority w:val="99"/>
    <w:semiHidden/>
    <w:unhideWhenUsed/>
    <w:rsid w:val="00AA41E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amanet.org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ather@heatherwestpr.com" TargetMode="External"/><Relationship Id="rId10" Type="http://schemas.openxmlformats.org/officeDocument/2006/relationships/hyperlink" Target="mailto:adickson@aaman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02C2-5785-F748-B4EE-CC02E1D9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4841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2017-06-19T20:41:00Z</dcterms:created>
  <dcterms:modified xsi:type="dcterms:W3CDTF">2017-06-19T20:50:00Z</dcterms:modified>
</cp:coreProperties>
</file>