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B2794" w14:textId="61F1695A" w:rsidR="00A711A5" w:rsidRDefault="00806DE2" w:rsidP="005B05C9">
      <w:pPr>
        <w:pStyle w:val="Heading1"/>
      </w:pPr>
      <w:r>
        <w:t>Jessie Eccles Quinney Ballet Centre features</w:t>
      </w:r>
      <w:r w:rsidR="00694FF6">
        <w:t xml:space="preserve"> </w:t>
      </w:r>
      <w:r w:rsidR="00AD3EDA">
        <w:t>Valspar</w:t>
      </w:r>
      <w:r w:rsidR="00555031">
        <w:t xml:space="preserve">’s high-performance PVDF </w:t>
      </w:r>
      <w:r w:rsidR="00DA3002">
        <w:t>finishes</w:t>
      </w:r>
    </w:p>
    <w:p w14:paraId="6BA317A7" w14:textId="1C55E57A" w:rsidR="00806DE2" w:rsidRDefault="00B55F52" w:rsidP="00806DE2">
      <w:r>
        <w:rPr>
          <w:b/>
        </w:rPr>
        <w:t>Minneapolis</w:t>
      </w:r>
      <w:r w:rsidR="005C2E63" w:rsidRPr="00A074BE">
        <w:rPr>
          <w:b/>
        </w:rPr>
        <w:t xml:space="preserve"> </w:t>
      </w:r>
      <w:r w:rsidR="00191BA7">
        <w:rPr>
          <w:b/>
        </w:rPr>
        <w:t>[</w:t>
      </w:r>
      <w:r w:rsidR="00EE2131">
        <w:rPr>
          <w:b/>
        </w:rPr>
        <w:t>June</w:t>
      </w:r>
      <w:r w:rsidR="00694FF6">
        <w:rPr>
          <w:b/>
        </w:rPr>
        <w:t xml:space="preserve"> </w:t>
      </w:r>
      <w:r w:rsidR="007E4FF9">
        <w:rPr>
          <w:b/>
        </w:rPr>
        <w:t xml:space="preserve">17, </w:t>
      </w:r>
      <w:bookmarkStart w:id="0" w:name="_GoBack"/>
      <w:bookmarkEnd w:id="0"/>
      <w:r w:rsidR="00694FF6">
        <w:rPr>
          <w:b/>
        </w:rPr>
        <w:t>2015</w:t>
      </w:r>
      <w:r w:rsidR="005549A4">
        <w:rPr>
          <w:b/>
        </w:rPr>
        <w:t>]</w:t>
      </w:r>
      <w:r w:rsidR="005C2E63">
        <w:t xml:space="preserve"> – </w:t>
      </w:r>
      <w:r>
        <w:t>Constructed during the 50</w:t>
      </w:r>
      <w:r w:rsidRPr="00B55F52">
        <w:rPr>
          <w:vertAlign w:val="superscript"/>
        </w:rPr>
        <w:t>th</w:t>
      </w:r>
      <w:r>
        <w:t xml:space="preserve"> anniversary of Salt Lake City’s Ballet West, the new Jessie Eccles Quinney Ballet Centre opened as scheduled for the </w:t>
      </w:r>
      <w:r w:rsidR="00806DE2">
        <w:t>2014</w:t>
      </w:r>
      <w:r>
        <w:t xml:space="preserve"> production of “</w:t>
      </w:r>
      <w:r w:rsidRPr="00B55F52">
        <w:t>The Nutcracker.</w:t>
      </w:r>
      <w:r w:rsidR="00806DE2">
        <w:t xml:space="preserve">” Helping distinguish this </w:t>
      </w:r>
      <w:r w:rsidR="00EC3190">
        <w:t xml:space="preserve">new </w:t>
      </w:r>
      <w:r w:rsidR="00806DE2">
        <w:t>cultural center, Valspar’s Fluropon® coating systems were selected in four colors for the building’s exterior wall panels, automatic entrances, louvers, interior metal doors and storefront, column covers, skylights and other aluminum framing systems.</w:t>
      </w:r>
    </w:p>
    <w:p w14:paraId="362E7BCE" w14:textId="77777777" w:rsidR="00645A07" w:rsidRPr="00B94B2E" w:rsidRDefault="00694FF6" w:rsidP="00645A07">
      <w:pPr>
        <w:rPr>
          <w:rFonts w:eastAsia="Times New Roman"/>
        </w:rPr>
      </w:pPr>
      <w:r w:rsidRPr="00645A07">
        <w:t>D</w:t>
      </w:r>
      <w:r w:rsidR="00CD75B6" w:rsidRPr="00645A07">
        <w:t>esigned by</w:t>
      </w:r>
      <w:r w:rsidR="00401694" w:rsidRPr="00645A07">
        <w:rPr>
          <w:rFonts w:eastAsia="Times New Roman" w:cs="Times New Roman"/>
        </w:rPr>
        <w:t xml:space="preserve"> </w:t>
      </w:r>
      <w:r w:rsidR="00806DE2" w:rsidRPr="00645A07">
        <w:t>HKS Architects</w:t>
      </w:r>
      <w:r w:rsidR="00105C04" w:rsidRPr="00645A07">
        <w:t xml:space="preserve">, the </w:t>
      </w:r>
      <w:r w:rsidR="00170A7A" w:rsidRPr="00645A07">
        <w:t>68,000-square-foot, $24</w:t>
      </w:r>
      <w:r w:rsidR="00806DE2" w:rsidRPr="00645A07">
        <w:t xml:space="preserve"> million facility is owned by Salt Lak</w:t>
      </w:r>
      <w:r w:rsidR="00147239" w:rsidRPr="00645A07">
        <w:t>e County</w:t>
      </w:r>
      <w:r w:rsidR="00147239">
        <w:t xml:space="preserve"> Center for the Arts. Housing</w:t>
      </w:r>
      <w:r w:rsidR="00806DE2">
        <w:t xml:space="preserve"> Ballet West and the</w:t>
      </w:r>
      <w:r w:rsidR="00147239">
        <w:t xml:space="preserve"> Ballet West Academy, t</w:t>
      </w:r>
      <w:r w:rsidR="00596695" w:rsidRPr="0055027F">
        <w:t xml:space="preserve">he new dance center </w:t>
      </w:r>
      <w:r w:rsidR="00147239" w:rsidRPr="0055027F">
        <w:t>contain</w:t>
      </w:r>
      <w:r w:rsidR="00147239">
        <w:t>s</w:t>
      </w:r>
      <w:r w:rsidR="00147239" w:rsidRPr="0055027F">
        <w:t xml:space="preserve"> five rehearsal studios, an </w:t>
      </w:r>
      <w:r w:rsidR="00147239" w:rsidRPr="00645A07">
        <w:rPr>
          <w:color w:val="000000" w:themeColor="text1"/>
        </w:rPr>
        <w:t xml:space="preserve">expanded costume shop, </w:t>
      </w:r>
      <w:r w:rsidR="00645A07" w:rsidRPr="00645A07">
        <w:rPr>
          <w:color w:val="000000" w:themeColor="text1"/>
        </w:rPr>
        <w:t>event and entertaining spaces, offices for artistic and administrative staff, and an expanded public lobby that connects with the historic Capitol Theatre lobby. With respect to its surrounding community and environment, and in accordance with Salt Lake County building standards, the project was designed, built, and certified to the U.S. Green Building Council’s LEED</w:t>
      </w:r>
      <w:r w:rsidR="00645A07" w:rsidRPr="00645A07">
        <w:rPr>
          <w:color w:val="000000" w:themeColor="text1"/>
          <w:szCs w:val="20"/>
          <w:vertAlign w:val="superscript"/>
        </w:rPr>
        <w:t>®</w:t>
      </w:r>
      <w:r w:rsidR="00645A07" w:rsidRPr="00645A07">
        <w:rPr>
          <w:color w:val="000000" w:themeColor="text1"/>
        </w:rPr>
        <w:t xml:space="preserve"> Gold criteria.</w:t>
      </w:r>
    </w:p>
    <w:p w14:paraId="4489B791" w14:textId="2FD269B8" w:rsidR="00B94B2E" w:rsidRDefault="00783DAE" w:rsidP="00EC3190">
      <w:r>
        <w:t>G</w:t>
      </w:r>
      <w:r w:rsidR="001F41EC">
        <w:t xml:space="preserve">eneral contractor </w:t>
      </w:r>
      <w:r w:rsidR="00EA3EBC">
        <w:t xml:space="preserve">Okland Construction </w:t>
      </w:r>
      <w:r>
        <w:t>sought to achiev</w:t>
      </w:r>
      <w:r w:rsidR="004F46FB">
        <w:t>e all of the project’s goals. The groundbreaking</w:t>
      </w:r>
      <w:r w:rsidR="002B4215">
        <w:t xml:space="preserve"> </w:t>
      </w:r>
      <w:r w:rsidR="004F46FB">
        <w:t>was</w:t>
      </w:r>
      <w:r w:rsidR="002B4215">
        <w:t xml:space="preserve"> in September 2013 and c</w:t>
      </w:r>
      <w:r w:rsidR="00B94B2E">
        <w:t>onstruction was completed the following year. Working</w:t>
      </w:r>
      <w:r w:rsidR="00596695">
        <w:t xml:space="preserve"> closely with </w:t>
      </w:r>
      <w:r w:rsidR="00B94B2E">
        <w:t xml:space="preserve">Okland, </w:t>
      </w:r>
      <w:r w:rsidR="00596695" w:rsidRPr="0055027F">
        <w:t>Steel Encounters</w:t>
      </w:r>
      <w:r w:rsidR="00B94B2E">
        <w:t xml:space="preserve"> </w:t>
      </w:r>
      <w:r w:rsidR="00596695">
        <w:t xml:space="preserve">installed </w:t>
      </w:r>
      <w:r w:rsidR="00B55F52">
        <w:t xml:space="preserve">many </w:t>
      </w:r>
      <w:r w:rsidR="00B94B2E">
        <w:t xml:space="preserve">of the project’s finished </w:t>
      </w:r>
      <w:r w:rsidR="00B55F52">
        <w:t>archite</w:t>
      </w:r>
      <w:r w:rsidR="00B94B2E">
        <w:t>ctural products.</w:t>
      </w:r>
    </w:p>
    <w:p w14:paraId="42BA446D" w14:textId="37926FDD" w:rsidR="00B94B2E" w:rsidRDefault="00596695" w:rsidP="00EC3190">
      <w:pPr>
        <w:rPr>
          <w:rFonts w:eastAsia="Times New Roman"/>
        </w:rPr>
      </w:pPr>
      <w:r w:rsidRPr="00EA3EBC">
        <w:t>Utah-based A</w:t>
      </w:r>
      <w:r w:rsidR="007E4FF9">
        <w:t>meritech</w:t>
      </w:r>
      <w:r w:rsidRPr="00EA3EBC">
        <w:t xml:space="preserve"> applied</w:t>
      </w:r>
      <w:r>
        <w:t xml:space="preserve"> Valspar’s coatings to the formed metal wall panels and metal plate wall panels. </w:t>
      </w:r>
      <w:r w:rsidR="00B94B2E">
        <w:rPr>
          <w:rFonts w:eastAsia="Times New Roman"/>
        </w:rPr>
        <w:t xml:space="preserve">The exterior metal wall panels’ diagonal pattern and Champagne Bronze color finish, visually connect the new building to the brick patterning and terra cotta façade of its 101-year-old neighbor, </w:t>
      </w:r>
      <w:r w:rsidR="00B94B2E" w:rsidRPr="0086073F">
        <w:rPr>
          <w:rFonts w:eastAsia="Times New Roman"/>
        </w:rPr>
        <w:t>the recently renovated Janet Quinney Lawson Capitol Theatre</w:t>
      </w:r>
      <w:r w:rsidR="00B94B2E">
        <w:rPr>
          <w:rFonts w:eastAsia="Times New Roman"/>
        </w:rPr>
        <w:t>.</w:t>
      </w:r>
    </w:p>
    <w:p w14:paraId="22453C73" w14:textId="05EB0EEE" w:rsidR="004C5C3D" w:rsidRDefault="004C5C3D" w:rsidP="00EC3190">
      <w:pPr>
        <w:rPr>
          <w:rFonts w:eastAsia="Times New Roman"/>
        </w:rPr>
      </w:pPr>
      <w:r>
        <w:rPr>
          <w:rFonts w:eastAsiaTheme="minorEastAsia"/>
          <w:color w:val="000000" w:themeColor="text1"/>
          <w:kern w:val="24"/>
        </w:rPr>
        <w:t>“</w:t>
      </w:r>
      <w:r w:rsidRPr="007D6F03">
        <w:rPr>
          <w:rFonts w:eastAsiaTheme="minorEastAsia"/>
          <w:color w:val="000000" w:themeColor="text1"/>
          <w:kern w:val="24"/>
        </w:rPr>
        <w:t>The brick pattern is reinterpreted in the diagonal metal panel rain-scre</w:t>
      </w:r>
      <w:r>
        <w:rPr>
          <w:rFonts w:eastAsiaTheme="minorEastAsia"/>
          <w:color w:val="000000" w:themeColor="text1"/>
          <w:kern w:val="24"/>
        </w:rPr>
        <w:t xml:space="preserve">en system with integrated color-changing LED backlighting,” explained </w:t>
      </w:r>
      <w:r w:rsidR="0046687E">
        <w:rPr>
          <w:rFonts w:ascii="Arial" w:hAnsi="Arial" w:cs="Arial"/>
          <w:szCs w:val="20"/>
        </w:rPr>
        <w:t>Brian Junge, director of design at HKS Salt Lake City</w:t>
      </w:r>
      <w:r>
        <w:rPr>
          <w:rFonts w:eastAsiaTheme="minorEastAsia"/>
          <w:color w:val="000000" w:themeColor="text1"/>
          <w:kern w:val="24"/>
        </w:rPr>
        <w:t>. “</w:t>
      </w:r>
      <w:r w:rsidRPr="007D6F03">
        <w:rPr>
          <w:rFonts w:eastAsiaTheme="minorEastAsia"/>
          <w:color w:val="000000" w:themeColor="text1"/>
          <w:kern w:val="24"/>
        </w:rPr>
        <w:t>The new building edifice takes numerous cues from the historic building and interprets the</w:t>
      </w:r>
      <w:r>
        <w:rPr>
          <w:rFonts w:eastAsiaTheme="minorEastAsia"/>
          <w:color w:val="000000" w:themeColor="text1"/>
          <w:kern w:val="24"/>
        </w:rPr>
        <w:t xml:space="preserve"> classic design in a modern way. </w:t>
      </w:r>
      <w:r w:rsidRPr="007D6F03">
        <w:rPr>
          <w:rFonts w:eastAsiaTheme="minorEastAsia"/>
          <w:color w:val="000000" w:themeColor="text1"/>
          <w:kern w:val="24"/>
        </w:rPr>
        <w:t>This similar, but different approach is the essence of the overall project, as the new building relates in man</w:t>
      </w:r>
      <w:r>
        <w:rPr>
          <w:rFonts w:eastAsiaTheme="minorEastAsia"/>
          <w:color w:val="000000" w:themeColor="text1"/>
          <w:kern w:val="24"/>
        </w:rPr>
        <w:t>y ways to the scale, proportion</w:t>
      </w:r>
      <w:r w:rsidRPr="007D6F03">
        <w:rPr>
          <w:rFonts w:eastAsiaTheme="minorEastAsia"/>
          <w:color w:val="000000" w:themeColor="text1"/>
          <w:kern w:val="24"/>
        </w:rPr>
        <w:t xml:space="preserve"> and color palette of the old building, but interprets these elements as contemporary abstraction.</w:t>
      </w:r>
      <w:r>
        <w:rPr>
          <w:rFonts w:eastAsiaTheme="minorEastAsia"/>
          <w:color w:val="000000" w:themeColor="text1"/>
          <w:kern w:val="24"/>
        </w:rPr>
        <w:t>”</w:t>
      </w:r>
    </w:p>
    <w:p w14:paraId="13B85A33" w14:textId="2315F86D" w:rsidR="00EC3190" w:rsidRDefault="00BF1779" w:rsidP="00EC3190">
      <w:r>
        <w:t>Welcoming patrons</w:t>
      </w:r>
      <w:r w:rsidR="003F296B">
        <w:t xml:space="preserve"> to the new building</w:t>
      </w:r>
      <w:r>
        <w:t xml:space="preserve">, </w:t>
      </w:r>
      <w:r w:rsidR="00596695">
        <w:t xml:space="preserve">the </w:t>
      </w:r>
      <w:r>
        <w:t xml:space="preserve">Center’s </w:t>
      </w:r>
      <w:r w:rsidR="00596695">
        <w:t>automatic entrance</w:t>
      </w:r>
      <w:r w:rsidR="003F296B">
        <w:t xml:space="preserve"> </w:t>
      </w:r>
      <w:r w:rsidR="00596695">
        <w:t>s</w:t>
      </w:r>
      <w:r w:rsidR="003F296B">
        <w:t>ystems</w:t>
      </w:r>
      <w:r>
        <w:t xml:space="preserve"> were manufactured by Kawneer</w:t>
      </w:r>
      <w:r w:rsidR="00596695">
        <w:t>,</w:t>
      </w:r>
      <w:r>
        <w:t xml:space="preserve"> as were the</w:t>
      </w:r>
      <w:r w:rsidR="00596695">
        <w:t xml:space="preserve"> louvers, interior metal doors and storefront, column covers, skylights and</w:t>
      </w:r>
      <w:r w:rsidR="00EC3190">
        <w:t xml:space="preserve"> o</w:t>
      </w:r>
      <w:r w:rsidR="00B94B2E">
        <w:t>ther aluminum framing systems. A</w:t>
      </w:r>
      <w:r w:rsidR="00EC3190">
        <w:t xml:space="preserve">ll </w:t>
      </w:r>
      <w:r w:rsidR="00B94B2E">
        <w:t xml:space="preserve">are </w:t>
      </w:r>
      <w:r w:rsidR="00EC3190">
        <w:t>finished in Valspar’s 70 percent PVD</w:t>
      </w:r>
      <w:r w:rsidR="00B94B2E">
        <w:t>F resin-based Fluropon coatings in Gatwick Silver</w:t>
      </w:r>
      <w:r w:rsidR="006659CC">
        <w:t xml:space="preserve">, Black, Dark Bronze or, matching the exterior wall panels’ </w:t>
      </w:r>
      <w:r w:rsidR="00B94B2E">
        <w:rPr>
          <w:rFonts w:eastAsia="Times New Roman"/>
        </w:rPr>
        <w:t>Champagne Bronze.</w:t>
      </w:r>
    </w:p>
    <w:p w14:paraId="044D63B3" w14:textId="05471201" w:rsidR="00596695" w:rsidRDefault="00596695" w:rsidP="00596695">
      <w:r w:rsidRPr="00EC3190">
        <w:lastRenderedPageBreak/>
        <w:t>“Whenever more than one architectural product manufacturer or finishing applicator are collaborating on a single project, careful coordination is need</w:t>
      </w:r>
      <w:r w:rsidR="00012B73">
        <w:t>ed</w:t>
      </w:r>
      <w:r w:rsidRPr="00EC3190">
        <w:t xml:space="preserve"> to ensure the correct color match. </w:t>
      </w:r>
      <w:r w:rsidR="00EC3190" w:rsidRPr="00EC3190">
        <w:t xml:space="preserve">Our architectural coatings experts assist with color evaluation, </w:t>
      </w:r>
      <w:r w:rsidR="00EC3190" w:rsidRPr="00012ACD">
        <w:t>performance recommendations and product selection</w:t>
      </w:r>
      <w:r w:rsidRPr="00012ACD">
        <w:t xml:space="preserve">,” says </w:t>
      </w:r>
      <w:r w:rsidRPr="00012ACD">
        <w:rPr>
          <w:color w:val="000000"/>
          <w:szCs w:val="20"/>
        </w:rPr>
        <w:t>Jeff Alexander, vice president of sales for Valspar’s global coil and extrusion businesses</w:t>
      </w:r>
      <w:r w:rsidRPr="00012ACD">
        <w:t>.</w:t>
      </w:r>
      <w:r w:rsidR="00EC3190" w:rsidRPr="00012ACD">
        <w:t xml:space="preserve"> “For Ballet West’s new facility, </w:t>
      </w:r>
      <w:r w:rsidR="002A7A8A" w:rsidRPr="00012ACD">
        <w:t>our</w:t>
      </w:r>
      <w:r w:rsidR="00783DAE" w:rsidRPr="00012ACD">
        <w:t xml:space="preserve"> </w:t>
      </w:r>
      <w:r w:rsidR="00783DAE" w:rsidRPr="00012ACD">
        <w:rPr>
          <w:rFonts w:eastAsia="Times New Roman" w:cs="Times New Roman"/>
        </w:rPr>
        <w:t>Fluropon</w:t>
      </w:r>
      <w:r w:rsidR="002A7A8A" w:rsidRPr="00012ACD">
        <w:t xml:space="preserve"> </w:t>
      </w:r>
      <w:r w:rsidR="00783DAE" w:rsidRPr="00012ACD">
        <w:t>coatings provide</w:t>
      </w:r>
      <w:r w:rsidR="00EC3190" w:rsidRPr="00012ACD">
        <w:t xml:space="preserve"> </w:t>
      </w:r>
      <w:r w:rsidR="002A7A8A" w:rsidRPr="00012ACD">
        <w:t>color retention</w:t>
      </w:r>
      <w:r w:rsidR="002A7A8A">
        <w:t>, long-lasting performance,</w:t>
      </w:r>
      <w:r w:rsidR="00EC3190" w:rsidRPr="00EC3190">
        <w:t xml:space="preserve"> reliable quality, batch consistency, application ease and highest value</w:t>
      </w:r>
      <w:r w:rsidR="002A7A8A">
        <w:t>.</w:t>
      </w:r>
      <w:r w:rsidR="00EC3190">
        <w:t>”</w:t>
      </w:r>
    </w:p>
    <w:p w14:paraId="22A60F08" w14:textId="0A9037AC" w:rsidR="00962B92" w:rsidRDefault="002A7A8A" w:rsidP="00962B92">
      <w:r>
        <w:t xml:space="preserve">Valspar’s </w:t>
      </w:r>
      <w:r w:rsidR="00962B92">
        <w:rPr>
          <w:rFonts w:eastAsia="Times New Roman" w:cs="Times New Roman"/>
        </w:rPr>
        <w:t xml:space="preserve">Fluropon coatings meet or exceed the American Architectural Manufacturers Association’s stringent standard, </w:t>
      </w:r>
      <w:r w:rsidR="00962B92" w:rsidRPr="00E04EF3">
        <w:rPr>
          <w:rFonts w:eastAsia="Times New Roman" w:cs="Times New Roman"/>
        </w:rPr>
        <w:t>AAMA</w:t>
      </w:r>
      <w:r w:rsidR="00962B92">
        <w:rPr>
          <w:rFonts w:eastAsia="Times New Roman" w:cs="Times New Roman"/>
        </w:rPr>
        <w:t xml:space="preserve"> 2605 high-performance exterior specification. Fluropon demonstrates reliable performance including resistance to harmful ultraviolet rays, chemical degradation, abr</w:t>
      </w:r>
      <w:r w:rsidR="00EC3190">
        <w:rPr>
          <w:rFonts w:eastAsia="Times New Roman" w:cs="Times New Roman"/>
        </w:rPr>
        <w:t xml:space="preserve">asions and humidity. </w:t>
      </w:r>
      <w:r w:rsidR="00962B92">
        <w:t xml:space="preserve">These attributes </w:t>
      </w:r>
      <w:r w:rsidR="00C308E5">
        <w:t xml:space="preserve">and proven durability </w:t>
      </w:r>
      <w:r w:rsidR="00962B92">
        <w:t>also support green building g</w:t>
      </w:r>
      <w:r>
        <w:t>oals as the project seeks LEED</w:t>
      </w:r>
      <w:r w:rsidR="00962B92">
        <w:t xml:space="preserve"> </w:t>
      </w:r>
      <w:r w:rsidR="00EA3EBC">
        <w:t>Gold</w:t>
      </w:r>
      <w:r w:rsidR="00962B92">
        <w:t xml:space="preserve"> certification.</w:t>
      </w:r>
    </w:p>
    <w:p w14:paraId="2C605E88" w14:textId="5A460347" w:rsidR="00596695" w:rsidRDefault="00C308E5" w:rsidP="002B4215">
      <w:pPr>
        <w:ind w:right="-90"/>
      </w:pPr>
      <w:r>
        <w:t>In addition to creating a</w:t>
      </w:r>
      <w:r w:rsidR="00981A05">
        <w:t>n</w:t>
      </w:r>
      <w:r>
        <w:t xml:space="preserve"> environmentally responsible, world-</w:t>
      </w:r>
      <w:r w:rsidR="00981A05">
        <w:t>class facility</w:t>
      </w:r>
      <w:r>
        <w:t xml:space="preserve">, </w:t>
      </w:r>
      <w:r w:rsidR="00981A05">
        <w:t>“</w:t>
      </w:r>
      <w:r w:rsidR="00596695" w:rsidRPr="0055027F">
        <w:t>we believe it will become an important anchor in the Salt Lake Cultural Core, attracting new businesses and audience members, and increasing our ca</w:t>
      </w:r>
      <w:r w:rsidR="00981A05">
        <w:t>pacity to service the community,</w:t>
      </w:r>
      <w:r w:rsidR="00596695" w:rsidRPr="0055027F">
        <w:t>”</w:t>
      </w:r>
      <w:r w:rsidR="00981A05">
        <w:t xml:space="preserve"> predicted Scott Altman, Ballet West’s executive d</w:t>
      </w:r>
      <w:r w:rsidR="00981A05" w:rsidRPr="0055027F">
        <w:t>irector</w:t>
      </w:r>
      <w:r w:rsidR="00981A05">
        <w:t>.</w:t>
      </w:r>
    </w:p>
    <w:p w14:paraId="2C5CC8CB" w14:textId="51971F9F" w:rsidR="00147239" w:rsidRDefault="00147239" w:rsidP="00596695">
      <w:r>
        <w:t xml:space="preserve">Previously </w:t>
      </w:r>
      <w:r w:rsidRPr="0055027F">
        <w:t>ser</w:t>
      </w:r>
      <w:r>
        <w:t>ving</w:t>
      </w:r>
      <w:r w:rsidRPr="0055027F">
        <w:t xml:space="preserve"> more than 100,000 students and teachers each year</w:t>
      </w:r>
      <w:r>
        <w:t>,</w:t>
      </w:r>
      <w:r w:rsidRPr="0055027F">
        <w:t xml:space="preserve"> </w:t>
      </w:r>
      <w:r>
        <w:t>t</w:t>
      </w:r>
      <w:r w:rsidRPr="0055027F">
        <w:t>he new space allow</w:t>
      </w:r>
      <w:r>
        <w:t>s</w:t>
      </w:r>
      <w:r w:rsidRPr="0055027F">
        <w:t xml:space="preserve"> the Ballet West Academy to</w:t>
      </w:r>
      <w:r w:rsidR="00E17AEF">
        <w:t xml:space="preserve"> quadruple</w:t>
      </w:r>
      <w:r w:rsidRPr="0055027F">
        <w:t xml:space="preserve"> </w:t>
      </w:r>
      <w:r>
        <w:t>its</w:t>
      </w:r>
      <w:r w:rsidRPr="0055027F">
        <w:t xml:space="preserve"> existing programs and enrollment</w:t>
      </w:r>
      <w:r w:rsidR="00E17AEF">
        <w:t>,</w:t>
      </w:r>
      <w:r w:rsidRPr="0055027F">
        <w:t xml:space="preserve"> and </w:t>
      </w:r>
      <w:r w:rsidR="00E17AEF">
        <w:t xml:space="preserve">to </w:t>
      </w:r>
      <w:r w:rsidRPr="0055027F">
        <w:t>improve the quality of educational programs for pre-professional dancers. The program expansion support</w:t>
      </w:r>
      <w:r>
        <w:t>s</w:t>
      </w:r>
      <w:r w:rsidRPr="0055027F">
        <w:t xml:space="preserve"> new oppo</w:t>
      </w:r>
      <w:r w:rsidR="00E17AEF">
        <w:t xml:space="preserve">rtunities to </w:t>
      </w:r>
      <w:r>
        <w:t>reach a larger audience.</w:t>
      </w:r>
    </w:p>
    <w:p w14:paraId="2124297B" w14:textId="5B1DF3E7" w:rsidR="00E819DE" w:rsidRPr="0055027F" w:rsidRDefault="00E819DE" w:rsidP="00596695">
      <w:r>
        <w:t>Recognizing the project’s achievement</w:t>
      </w:r>
      <w:r w:rsidR="00147239">
        <w:t>s</w:t>
      </w:r>
      <w:r>
        <w:t>,</w:t>
      </w:r>
      <w:r w:rsidR="00147239" w:rsidRPr="00147239">
        <w:t xml:space="preserve"> </w:t>
      </w:r>
      <w:r w:rsidR="00147239">
        <w:t xml:space="preserve">the new Jessie Eccles Quinney Ballet Centre </w:t>
      </w:r>
      <w:r>
        <w:t xml:space="preserve">earned the </w:t>
      </w:r>
      <w:r>
        <w:rPr>
          <w:rFonts w:eastAsia="Times New Roman"/>
        </w:rPr>
        <w:t>Utah Construction &amp; Design</w:t>
      </w:r>
      <w:r w:rsidRPr="0055027F">
        <w:t xml:space="preserve"> </w:t>
      </w:r>
      <w:r>
        <w:rPr>
          <w:rFonts w:eastAsia="Times New Roman"/>
        </w:rPr>
        <w:t>2014 Outstanding Projects of the Year – Entertainment.</w:t>
      </w:r>
    </w:p>
    <w:p w14:paraId="26D2798C" w14:textId="3956DDCC" w:rsidR="00694FF6" w:rsidRPr="00E675C4" w:rsidRDefault="00694FF6" w:rsidP="00623C44">
      <w:pPr>
        <w:widowControl w:val="0"/>
        <w:autoSpaceDE w:val="0"/>
        <w:autoSpaceDN w:val="0"/>
        <w:adjustRightInd w:val="0"/>
        <w:spacing w:after="0" w:line="300" w:lineRule="atLeast"/>
        <w:jc w:val="center"/>
        <w:rPr>
          <w:rFonts w:eastAsia="Times New Roman" w:cs="Arial"/>
          <w:color w:val="000000"/>
        </w:rPr>
      </w:pPr>
      <w:r w:rsidRPr="00E675C4">
        <w:rPr>
          <w:rFonts w:eastAsia="Times New Roman" w:cs="Arial"/>
          <w:color w:val="000000"/>
        </w:rPr>
        <w:t>**</w:t>
      </w:r>
    </w:p>
    <w:p w14:paraId="6F11D514" w14:textId="02274B72" w:rsidR="005646BF" w:rsidRPr="005646BF" w:rsidRDefault="005646BF" w:rsidP="005646BF">
      <w:pPr>
        <w:rPr>
          <w:b/>
        </w:rPr>
      </w:pPr>
      <w:r w:rsidRPr="005646BF">
        <w:rPr>
          <w:b/>
        </w:rPr>
        <w:t>The Jessie</w:t>
      </w:r>
      <w:r w:rsidR="00A077F1">
        <w:rPr>
          <w:b/>
        </w:rPr>
        <w:t xml:space="preserve"> Eccles Quinney Ballet Centre, 52 West 200 </w:t>
      </w:r>
      <w:r w:rsidRPr="005646BF">
        <w:rPr>
          <w:b/>
        </w:rPr>
        <w:t>South, Salt Lake City, Utah; https://www.balletwest.org</w:t>
      </w:r>
    </w:p>
    <w:p w14:paraId="1A2856F4" w14:textId="77777777" w:rsidR="005646BF" w:rsidRDefault="005646BF" w:rsidP="005646BF">
      <w:pPr>
        <w:pStyle w:val="ListParagraph"/>
        <w:numPr>
          <w:ilvl w:val="0"/>
          <w:numId w:val="2"/>
        </w:numPr>
      </w:pPr>
      <w:r>
        <w:t>Owner: Salt Lake County Center for the Arts; Salt Lake City; http://www.slccfa.org</w:t>
      </w:r>
    </w:p>
    <w:p w14:paraId="189C9DB1" w14:textId="5CD54092" w:rsidR="005646BF" w:rsidRPr="0055027F" w:rsidRDefault="005646BF" w:rsidP="005646BF">
      <w:pPr>
        <w:pStyle w:val="ListParagraph"/>
        <w:numPr>
          <w:ilvl w:val="0"/>
          <w:numId w:val="2"/>
        </w:numPr>
      </w:pPr>
      <w:r w:rsidRPr="0055027F">
        <w:t>Architect: HKS Architects</w:t>
      </w:r>
      <w:r>
        <w:t>, Inc</w:t>
      </w:r>
      <w:r w:rsidR="00EA3EBC">
        <w:t>.</w:t>
      </w:r>
      <w:r>
        <w:t xml:space="preserve">; Salt Lake City; </w:t>
      </w:r>
      <w:r w:rsidRPr="005D25C9">
        <w:t>http://www.hk</w:t>
      </w:r>
      <w:r>
        <w:t>sinc.com/offices/salt-lake-city</w:t>
      </w:r>
    </w:p>
    <w:p w14:paraId="4B5A5AFA" w14:textId="164079F0" w:rsidR="005646BF" w:rsidRPr="0055027F" w:rsidRDefault="005646BF" w:rsidP="005646BF">
      <w:pPr>
        <w:pStyle w:val="ListParagraph"/>
        <w:numPr>
          <w:ilvl w:val="0"/>
          <w:numId w:val="2"/>
        </w:numPr>
      </w:pPr>
      <w:r w:rsidRPr="0055027F">
        <w:t xml:space="preserve">General </w:t>
      </w:r>
      <w:r w:rsidR="00EA3EBC">
        <w:t>c</w:t>
      </w:r>
      <w:r>
        <w:t xml:space="preserve">ontractor: Okland Construction; Salt Lake City; </w:t>
      </w:r>
      <w:r w:rsidRPr="005D25C9">
        <w:t>http://www.okland.com</w:t>
      </w:r>
    </w:p>
    <w:p w14:paraId="3F0C49F0" w14:textId="114E488A" w:rsidR="005646BF" w:rsidRDefault="005646BF" w:rsidP="005646BF">
      <w:pPr>
        <w:pStyle w:val="ListParagraph"/>
        <w:numPr>
          <w:ilvl w:val="0"/>
          <w:numId w:val="2"/>
        </w:numPr>
      </w:pPr>
      <w:r>
        <w:t>Specialty</w:t>
      </w:r>
      <w:r w:rsidRPr="0055027F">
        <w:t xml:space="preserve"> </w:t>
      </w:r>
      <w:r w:rsidR="00EA3EBC">
        <w:t>c</w:t>
      </w:r>
      <w:r>
        <w:t xml:space="preserve">ontractor: </w:t>
      </w:r>
      <w:r w:rsidRPr="0055027F">
        <w:t>Steel Encounters</w:t>
      </w:r>
      <w:r>
        <w:t xml:space="preserve">; Salt Lake City; </w:t>
      </w:r>
      <w:r w:rsidRPr="005646BF">
        <w:t>http://steelencounters.com</w:t>
      </w:r>
    </w:p>
    <w:p w14:paraId="67017829" w14:textId="557D508E" w:rsidR="005646BF" w:rsidRDefault="005646BF" w:rsidP="005646BF">
      <w:pPr>
        <w:pStyle w:val="ListParagraph"/>
        <w:numPr>
          <w:ilvl w:val="0"/>
          <w:numId w:val="2"/>
        </w:numPr>
      </w:pPr>
      <w:r>
        <w:t xml:space="preserve">Entrances, skylights, storefront, louvers and column covers – manufacturer: Kawneer Company, Inc.; Norcross, Georgia; </w:t>
      </w:r>
      <w:r w:rsidRPr="005646BF">
        <w:t>http://www.kawneer.com</w:t>
      </w:r>
    </w:p>
    <w:p w14:paraId="2B4C8969" w14:textId="1B516329" w:rsidR="00694FF6" w:rsidRPr="00E675C4" w:rsidRDefault="005646BF" w:rsidP="005B05C9">
      <w:pPr>
        <w:pStyle w:val="ListParagraph"/>
        <w:widowControl w:val="0"/>
        <w:numPr>
          <w:ilvl w:val="0"/>
          <w:numId w:val="2"/>
        </w:numPr>
        <w:autoSpaceDE w:val="0"/>
        <w:autoSpaceDN w:val="0"/>
        <w:adjustRightInd w:val="0"/>
        <w:spacing w:after="0" w:line="300" w:lineRule="atLeast"/>
        <w:rPr>
          <w:rFonts w:eastAsia="Times New Roman"/>
          <w:color w:val="000000"/>
        </w:rPr>
      </w:pPr>
      <w:r>
        <w:rPr>
          <w:rFonts w:eastAsia="Times New Roman"/>
          <w:color w:val="000000"/>
        </w:rPr>
        <w:t>Wall panels – architectural c</w:t>
      </w:r>
      <w:r w:rsidR="00694FF6" w:rsidRPr="00E675C4">
        <w:rPr>
          <w:rFonts w:eastAsia="Times New Roman"/>
          <w:color w:val="000000"/>
        </w:rPr>
        <w:t xml:space="preserve">oatings applicator: </w:t>
      </w:r>
      <w:r w:rsidR="007E4FF9" w:rsidRPr="00EA3EBC">
        <w:t>A</w:t>
      </w:r>
      <w:r w:rsidR="007E4FF9">
        <w:t>meritech</w:t>
      </w:r>
      <w:r>
        <w:t>; Salt Lake City</w:t>
      </w:r>
    </w:p>
    <w:p w14:paraId="22399DC8" w14:textId="4A638A2F" w:rsidR="00694FF6" w:rsidRPr="000E68D8" w:rsidRDefault="005646BF" w:rsidP="005B05C9">
      <w:pPr>
        <w:pStyle w:val="ListParagraph"/>
        <w:widowControl w:val="0"/>
        <w:numPr>
          <w:ilvl w:val="0"/>
          <w:numId w:val="2"/>
        </w:numPr>
        <w:autoSpaceDE w:val="0"/>
        <w:autoSpaceDN w:val="0"/>
        <w:adjustRightInd w:val="0"/>
        <w:spacing w:after="0" w:line="300" w:lineRule="atLeast"/>
        <w:rPr>
          <w:rFonts w:eastAsia="Times New Roman"/>
          <w:color w:val="000000"/>
        </w:rPr>
      </w:pPr>
      <w:r>
        <w:rPr>
          <w:rFonts w:eastAsia="Times New Roman"/>
          <w:color w:val="000000"/>
        </w:rPr>
        <w:t>Architectural c</w:t>
      </w:r>
      <w:r w:rsidR="00694FF6" w:rsidRPr="000E68D8">
        <w:rPr>
          <w:rFonts w:eastAsia="Times New Roman"/>
          <w:color w:val="000000"/>
        </w:rPr>
        <w:t xml:space="preserve">oatings provider: The Valspar Corporation; Minneapolis; </w:t>
      </w:r>
      <w:r w:rsidR="00850338">
        <w:rPr>
          <w:rFonts w:eastAsia="Times New Roman"/>
          <w:color w:val="000000"/>
        </w:rPr>
        <w:t>http://</w:t>
      </w:r>
      <w:r w:rsidR="00694FF6" w:rsidRPr="000E68D8">
        <w:rPr>
          <w:rFonts w:eastAsia="Times New Roman"/>
          <w:color w:val="000000"/>
        </w:rPr>
        <w:t>www.valsparinspireme.com</w:t>
      </w:r>
    </w:p>
    <w:p w14:paraId="747592D8" w14:textId="5AEE6FA0" w:rsidR="00694FF6" w:rsidRPr="00E728D2" w:rsidRDefault="00694FF6" w:rsidP="005B05C9">
      <w:pPr>
        <w:pStyle w:val="ListParagraph"/>
        <w:widowControl w:val="0"/>
        <w:numPr>
          <w:ilvl w:val="0"/>
          <w:numId w:val="2"/>
        </w:numPr>
        <w:autoSpaceDE w:val="0"/>
        <w:autoSpaceDN w:val="0"/>
        <w:adjustRightInd w:val="0"/>
        <w:spacing w:after="0" w:line="300" w:lineRule="atLeast"/>
        <w:rPr>
          <w:rFonts w:ascii="Arial" w:eastAsia="Times New Roman" w:hAnsi="Arial" w:cs="Arial"/>
          <w:color w:val="000000"/>
          <w:szCs w:val="20"/>
        </w:rPr>
      </w:pPr>
      <w:r w:rsidRPr="00E728D2">
        <w:rPr>
          <w:rFonts w:ascii="Arial" w:eastAsia="Times New Roman" w:hAnsi="Arial" w:cs="Arial"/>
          <w:color w:val="000000"/>
          <w:szCs w:val="20"/>
        </w:rPr>
        <w:t xml:space="preserve">Photos by: </w:t>
      </w:r>
      <w:r w:rsidR="00E728D2" w:rsidRPr="00E728D2">
        <w:rPr>
          <w:rFonts w:ascii="Arial" w:hAnsi="Arial" w:cs="Arial"/>
          <w:color w:val="18376A"/>
          <w:szCs w:val="20"/>
        </w:rPr>
        <w:t>Dana Sohm</w:t>
      </w:r>
    </w:p>
    <w:p w14:paraId="5D8F6B38" w14:textId="77777777" w:rsidR="00694FF6" w:rsidRDefault="00694FF6" w:rsidP="00DC168C">
      <w:pPr>
        <w:spacing w:line="300" w:lineRule="atLeast"/>
        <w:ind w:right="-90"/>
        <w:jc w:val="center"/>
      </w:pPr>
      <w:r>
        <w:t>#</w:t>
      </w:r>
      <w:r>
        <w:tab/>
        <w:t xml:space="preserve"> #</w:t>
      </w:r>
      <w:r>
        <w:tab/>
        <w:t xml:space="preserve"> #</w:t>
      </w:r>
    </w:p>
    <w:p w14:paraId="67EDB7BE" w14:textId="77777777" w:rsidR="00694FF6" w:rsidRDefault="00694FF6" w:rsidP="005B05C9">
      <w:pPr>
        <w:ind w:right="-90"/>
      </w:pPr>
    </w:p>
    <w:tbl>
      <w:tblPr>
        <w:tblW w:w="0" w:type="auto"/>
        <w:tblLayout w:type="fixed"/>
        <w:tblLook w:val="04A0" w:firstRow="1" w:lastRow="0" w:firstColumn="1" w:lastColumn="0" w:noHBand="0" w:noVBand="1"/>
      </w:tblPr>
      <w:tblGrid>
        <w:gridCol w:w="2538"/>
        <w:gridCol w:w="2160"/>
        <w:gridCol w:w="2250"/>
      </w:tblGrid>
      <w:tr w:rsidR="005646BF" w:rsidRPr="006B6BB3" w14:paraId="093E18E8" w14:textId="77777777" w:rsidTr="005B05C9">
        <w:tc>
          <w:tcPr>
            <w:tcW w:w="2538" w:type="dxa"/>
            <w:hideMark/>
          </w:tcPr>
          <w:p w14:paraId="25AEE1DF" w14:textId="77777777" w:rsidR="005646BF" w:rsidRPr="006B6BB3" w:rsidRDefault="005646BF" w:rsidP="005B05C9">
            <w:pPr>
              <w:pStyle w:val="Contactline"/>
              <w:ind w:right="-90"/>
            </w:pPr>
            <w:r w:rsidRPr="006B6BB3">
              <w:t>Media Contact:</w:t>
            </w:r>
          </w:p>
          <w:p w14:paraId="411BE66D" w14:textId="77777777" w:rsidR="005646BF" w:rsidRPr="006B6BB3" w:rsidRDefault="005646BF" w:rsidP="005B05C9">
            <w:pPr>
              <w:pStyle w:val="NoSpacing"/>
              <w:ind w:right="-90"/>
              <w:rPr>
                <w:szCs w:val="16"/>
              </w:rPr>
            </w:pPr>
            <w:r w:rsidRPr="006B6BB3">
              <w:rPr>
                <w:szCs w:val="16"/>
              </w:rPr>
              <w:t>Heather West</w:t>
            </w:r>
          </w:p>
          <w:p w14:paraId="6663C933" w14:textId="77777777" w:rsidR="005646BF" w:rsidRPr="006B6BB3" w:rsidRDefault="005646BF" w:rsidP="005B05C9">
            <w:pPr>
              <w:pStyle w:val="NoSpacing"/>
              <w:ind w:right="-90"/>
              <w:rPr>
                <w:szCs w:val="16"/>
              </w:rPr>
            </w:pPr>
            <w:r w:rsidRPr="006B6BB3">
              <w:rPr>
                <w:szCs w:val="16"/>
              </w:rPr>
              <w:t>612.724.8760</w:t>
            </w:r>
          </w:p>
          <w:p w14:paraId="1D2A8F0F" w14:textId="77777777" w:rsidR="005646BF" w:rsidRPr="006B6BB3" w:rsidRDefault="007E4FF9" w:rsidP="005B05C9">
            <w:pPr>
              <w:pStyle w:val="Contactline"/>
              <w:ind w:right="-90"/>
              <w:rPr>
                <w:b w:val="0"/>
              </w:rPr>
            </w:pPr>
            <w:hyperlink r:id="rId9" w:history="1">
              <w:r w:rsidR="005646BF" w:rsidRPr="006B6BB3">
                <w:rPr>
                  <w:rStyle w:val="Hyperlink"/>
                  <w:b w:val="0"/>
                  <w:sz w:val="16"/>
                  <w:szCs w:val="16"/>
                </w:rPr>
                <w:t>heather@heatherwestpr.com</w:t>
              </w:r>
            </w:hyperlink>
          </w:p>
          <w:p w14:paraId="04BEEAA6" w14:textId="77777777" w:rsidR="005646BF" w:rsidRPr="006B6BB3" w:rsidRDefault="005646BF" w:rsidP="005B05C9">
            <w:pPr>
              <w:pStyle w:val="Contactline"/>
              <w:ind w:right="-90"/>
              <w:rPr>
                <w:b w:val="0"/>
              </w:rPr>
            </w:pPr>
          </w:p>
        </w:tc>
        <w:tc>
          <w:tcPr>
            <w:tcW w:w="2160" w:type="dxa"/>
          </w:tcPr>
          <w:p w14:paraId="2B3C9EA0" w14:textId="77777777" w:rsidR="005646BF" w:rsidRPr="006B6BB3" w:rsidRDefault="005646BF" w:rsidP="005B05C9">
            <w:pPr>
              <w:pStyle w:val="Contactline"/>
              <w:ind w:right="-90"/>
            </w:pPr>
            <w:r w:rsidRPr="006B6BB3">
              <w:t>Media Contact:</w:t>
            </w:r>
          </w:p>
          <w:p w14:paraId="4F9E1C11" w14:textId="77777777" w:rsidR="005646BF" w:rsidRPr="006B6BB3" w:rsidRDefault="005646BF" w:rsidP="005B05C9">
            <w:pPr>
              <w:widowControl w:val="0"/>
              <w:autoSpaceDE w:val="0"/>
              <w:autoSpaceDN w:val="0"/>
              <w:adjustRightInd w:val="0"/>
              <w:spacing w:after="0" w:line="240" w:lineRule="auto"/>
              <w:ind w:right="-90"/>
              <w:rPr>
                <w:rFonts w:cs="Arial"/>
                <w:sz w:val="16"/>
                <w:szCs w:val="16"/>
              </w:rPr>
            </w:pPr>
            <w:r w:rsidRPr="006B6BB3">
              <w:rPr>
                <w:rFonts w:cs="Arial"/>
                <w:sz w:val="16"/>
                <w:szCs w:val="16"/>
              </w:rPr>
              <w:t>Isabel Bartig</w:t>
            </w:r>
          </w:p>
          <w:p w14:paraId="7FA79E00" w14:textId="4CA40A40" w:rsidR="005646BF" w:rsidRPr="006B6BB3" w:rsidRDefault="005646BF" w:rsidP="005B05C9">
            <w:pPr>
              <w:widowControl w:val="0"/>
              <w:autoSpaceDE w:val="0"/>
              <w:autoSpaceDN w:val="0"/>
              <w:adjustRightInd w:val="0"/>
              <w:spacing w:after="0" w:line="240" w:lineRule="auto"/>
              <w:ind w:right="-90"/>
              <w:rPr>
                <w:rFonts w:cs="Arial"/>
                <w:sz w:val="16"/>
                <w:szCs w:val="16"/>
              </w:rPr>
            </w:pPr>
            <w:r>
              <w:rPr>
                <w:rFonts w:cs="Arial"/>
                <w:sz w:val="16"/>
                <w:szCs w:val="16"/>
              </w:rPr>
              <w:t>612.851.</w:t>
            </w:r>
            <w:r w:rsidRPr="006B6BB3">
              <w:rPr>
                <w:rFonts w:cs="Arial"/>
                <w:sz w:val="16"/>
                <w:szCs w:val="16"/>
              </w:rPr>
              <w:t>7282</w:t>
            </w:r>
          </w:p>
          <w:p w14:paraId="5C65606E" w14:textId="512D1E72" w:rsidR="005646BF" w:rsidRPr="006B6BB3" w:rsidRDefault="007E4FF9" w:rsidP="005B05C9">
            <w:pPr>
              <w:widowControl w:val="0"/>
              <w:autoSpaceDE w:val="0"/>
              <w:autoSpaceDN w:val="0"/>
              <w:adjustRightInd w:val="0"/>
              <w:spacing w:after="0" w:line="240" w:lineRule="auto"/>
              <w:ind w:right="-90"/>
              <w:rPr>
                <w:rFonts w:cs="Arial"/>
                <w:sz w:val="16"/>
                <w:szCs w:val="16"/>
              </w:rPr>
            </w:pPr>
            <w:hyperlink r:id="rId10" w:history="1">
              <w:r w:rsidR="005646BF" w:rsidRPr="002D174C">
                <w:rPr>
                  <w:rStyle w:val="Hyperlink"/>
                  <w:rFonts w:cs="Arial"/>
                  <w:sz w:val="16"/>
                  <w:szCs w:val="16"/>
                </w:rPr>
                <w:t>ibartig@valspar.com</w:t>
              </w:r>
            </w:hyperlink>
            <w:r w:rsidR="005646BF">
              <w:rPr>
                <w:rFonts w:cs="Arial"/>
                <w:sz w:val="16"/>
                <w:szCs w:val="16"/>
              </w:rPr>
              <w:t xml:space="preserve"> </w:t>
            </w:r>
          </w:p>
        </w:tc>
        <w:tc>
          <w:tcPr>
            <w:tcW w:w="2250" w:type="dxa"/>
          </w:tcPr>
          <w:p w14:paraId="50215216" w14:textId="77777777" w:rsidR="005646BF" w:rsidRPr="000023AA" w:rsidRDefault="005646BF" w:rsidP="005B05C9">
            <w:pPr>
              <w:pStyle w:val="Contactline"/>
              <w:ind w:right="-90"/>
            </w:pPr>
            <w:r w:rsidRPr="000023AA">
              <w:t>Photographer:</w:t>
            </w:r>
          </w:p>
          <w:p w14:paraId="2956FD3F" w14:textId="01D9A944" w:rsidR="005646BF" w:rsidRPr="00E728D2" w:rsidRDefault="00E728D2" w:rsidP="005B05C9">
            <w:pPr>
              <w:pStyle w:val="Contactline"/>
              <w:ind w:right="-90"/>
              <w:rPr>
                <w:rFonts w:ascii="Arial" w:hAnsi="Arial" w:cs="Arial"/>
                <w:b w:val="0"/>
                <w:sz w:val="16"/>
                <w:szCs w:val="16"/>
              </w:rPr>
            </w:pPr>
            <w:r w:rsidRPr="00E728D2">
              <w:rPr>
                <w:rFonts w:ascii="Arial" w:hAnsi="Arial" w:cs="Arial"/>
                <w:b w:val="0"/>
                <w:color w:val="18376A"/>
                <w:sz w:val="16"/>
                <w:szCs w:val="16"/>
              </w:rPr>
              <w:t>Dana Sohm</w:t>
            </w:r>
          </w:p>
        </w:tc>
      </w:tr>
    </w:tbl>
    <w:p w14:paraId="303B19A1" w14:textId="5C699760" w:rsidR="00931A44" w:rsidRPr="004C5C3D" w:rsidRDefault="00694FF6" w:rsidP="005B05C9">
      <w:pPr>
        <w:pStyle w:val="Valsparstatement"/>
        <w:ind w:right="-90"/>
      </w:pPr>
      <w:r w:rsidRPr="00352E55">
        <w:rPr>
          <w:b/>
        </w:rPr>
        <w:lastRenderedPageBreak/>
        <w:t>About</w:t>
      </w:r>
      <w:r>
        <w:rPr>
          <w:b/>
        </w:rPr>
        <w:t xml:space="preserve"> </w:t>
      </w:r>
      <w:r w:rsidRPr="00352E55">
        <w:rPr>
          <w:b/>
        </w:rPr>
        <w:t>The</w:t>
      </w:r>
      <w:r>
        <w:rPr>
          <w:b/>
        </w:rPr>
        <w:t xml:space="preserve"> </w:t>
      </w:r>
      <w:r w:rsidRPr="00352E55">
        <w:rPr>
          <w:b/>
        </w:rPr>
        <w:t>Valspar</w:t>
      </w:r>
      <w:r>
        <w:rPr>
          <w:b/>
        </w:rPr>
        <w:t xml:space="preserve"> </w:t>
      </w:r>
      <w:r w:rsidRPr="00352E55">
        <w:rPr>
          <w:b/>
        </w:rPr>
        <w:t>Corporation</w:t>
      </w:r>
      <w:r>
        <w:br/>
      </w:r>
      <w:r w:rsidRPr="00946A39">
        <w:t>The</w:t>
      </w:r>
      <w:r>
        <w:t xml:space="preserve"> </w:t>
      </w:r>
      <w:r w:rsidRPr="00946A39">
        <w:t>Valspar</w:t>
      </w:r>
      <w:r>
        <w:t xml:space="preserve"> </w:t>
      </w:r>
      <w:r w:rsidRPr="00946A39">
        <w:t>Corporation</w:t>
      </w:r>
      <w:r>
        <w:t xml:space="preserve"> </w:t>
      </w:r>
      <w:r w:rsidRPr="00946A39">
        <w:t>(NYSE:</w:t>
      </w:r>
      <w:r>
        <w:t xml:space="preserve"> </w:t>
      </w:r>
      <w:r w:rsidRPr="00946A39">
        <w:t>VAL)</w:t>
      </w:r>
      <w:r>
        <w:t xml:space="preserve"> </w:t>
      </w:r>
      <w:r w:rsidRPr="00946A39">
        <w:t>is</w:t>
      </w:r>
      <w:r>
        <w:t xml:space="preserve"> </w:t>
      </w:r>
      <w:r w:rsidRPr="00946A39">
        <w:t>a</w:t>
      </w:r>
      <w:r>
        <w:t xml:space="preserve"> </w:t>
      </w:r>
      <w:r w:rsidRPr="00946A39">
        <w:t>global</w:t>
      </w:r>
      <w:r>
        <w:t xml:space="preserve"> </w:t>
      </w:r>
      <w:r w:rsidRPr="00946A39">
        <w:t>leader</w:t>
      </w:r>
      <w:r>
        <w:t xml:space="preserve"> </w:t>
      </w:r>
      <w:r w:rsidRPr="00946A39">
        <w:t>in</w:t>
      </w:r>
      <w:r>
        <w:t xml:space="preserve"> the paint and coatings industry. Since 1806, Valspar has been dedicated to bringing customers the latest innovations, the finest quality and the best customer service in the coatings industry. For more information, visit </w:t>
      </w:r>
      <w:hyperlink r:id="rId11" w:history="1">
        <w:r w:rsidR="00931A44" w:rsidRPr="00521A8B">
          <w:rPr>
            <w:rStyle w:val="Hyperlink"/>
          </w:rPr>
          <w:t>www.valsparglobal.com</w:t>
        </w:r>
      </w:hyperlink>
      <w:r>
        <w:t>.</w:t>
      </w:r>
    </w:p>
    <w:sectPr w:rsidR="00931A44" w:rsidRPr="004C5C3D" w:rsidSect="005549A4">
      <w:headerReference w:type="even" r:id="rId12"/>
      <w:headerReference w:type="default" r:id="rId13"/>
      <w:footerReference w:type="even" r:id="rId14"/>
      <w:footerReference w:type="default" r:id="rId15"/>
      <w:headerReference w:type="first" r:id="rId16"/>
      <w:footerReference w:type="first" r:id="rId17"/>
      <w:pgSz w:w="12240" w:h="15840" w:code="1"/>
      <w:pgMar w:top="450" w:right="1080" w:bottom="1440" w:left="1800" w:header="720" w:footer="64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C38F3" w14:textId="77777777" w:rsidR="00BF1779" w:rsidRDefault="00BF1779" w:rsidP="003C6F71">
      <w:pPr>
        <w:spacing w:after="0" w:line="240" w:lineRule="auto"/>
      </w:pPr>
      <w:r>
        <w:separator/>
      </w:r>
    </w:p>
  </w:endnote>
  <w:endnote w:type="continuationSeparator" w:id="0">
    <w:p w14:paraId="34A83FD2" w14:textId="77777777" w:rsidR="00BF1779" w:rsidRDefault="00BF1779" w:rsidP="003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5FDB" w14:textId="77777777" w:rsidR="00BF1779" w:rsidRDefault="00BF17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B4606" w14:textId="64544727" w:rsidR="00BF1779" w:rsidRDefault="007E4FF9">
    <w:pPr>
      <w:pStyle w:val="Footer"/>
    </w:pPr>
    <w:sdt>
      <w:sdtPr>
        <w:rPr>
          <w:rFonts w:asciiTheme="majorHAnsi" w:hAnsiTheme="majorHAnsi"/>
          <w:sz w:val="28"/>
          <w:szCs w:val="28"/>
        </w:rPr>
        <w:id w:val="-688297727"/>
        <w:docPartObj>
          <w:docPartGallery w:val="Page Numbers (Bottom of Page)"/>
          <w:docPartUnique/>
        </w:docPartObj>
      </w:sdtPr>
      <w:sdtEndPr>
        <w:rPr>
          <w:rFonts w:asciiTheme="minorHAnsi" w:hAnsiTheme="minorHAnsi"/>
          <w:sz w:val="16"/>
          <w:szCs w:val="22"/>
        </w:rPr>
      </w:sdtEndPr>
      <w:sdtContent>
        <w:r w:rsidR="00BF1779" w:rsidRPr="00687206">
          <w:t>PAGE</w:t>
        </w:r>
        <w:r w:rsidR="00BF1779">
          <w:rPr>
            <w:rFonts w:asciiTheme="majorHAnsi" w:hAnsiTheme="majorHAnsi"/>
            <w:sz w:val="28"/>
            <w:szCs w:val="28"/>
          </w:rPr>
          <w:t xml:space="preserve"> </w:t>
        </w:r>
        <w:r w:rsidR="00BF1779">
          <w:fldChar w:fldCharType="begin"/>
        </w:r>
        <w:r w:rsidR="00BF1779">
          <w:instrText xml:space="preserve"> PAGE    \* MERGEFORMAT </w:instrText>
        </w:r>
        <w:r w:rsidR="00BF1779">
          <w:fldChar w:fldCharType="separate"/>
        </w:r>
        <w:r>
          <w:rPr>
            <w:noProof/>
          </w:rPr>
          <w:t>2</w:t>
        </w:r>
        <w:r w:rsidR="00BF1779">
          <w:rPr>
            <w:noProof/>
          </w:rPr>
          <w:fldChar w:fldCharType="end"/>
        </w:r>
        <w:r w:rsidR="00BF1779">
          <w:t xml:space="preserve"> Jessie Eccles Quinney Ballet Centre features Valspar high-performance PVDF </w:t>
        </w:r>
      </w:sdtContent>
    </w:sdt>
    <w:r w:rsidR="00BF1779">
      <w:t>on multiple architectural products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CB7F" w14:textId="77777777" w:rsidR="00BF1779" w:rsidRDefault="00BF17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86AA0" w14:textId="77777777" w:rsidR="00BF1779" w:rsidRDefault="00BF1779" w:rsidP="003C6F71">
      <w:pPr>
        <w:spacing w:after="0" w:line="240" w:lineRule="auto"/>
      </w:pPr>
      <w:r>
        <w:separator/>
      </w:r>
    </w:p>
  </w:footnote>
  <w:footnote w:type="continuationSeparator" w:id="0">
    <w:p w14:paraId="3F6F2767" w14:textId="77777777" w:rsidR="00BF1779" w:rsidRDefault="00BF1779" w:rsidP="003C6F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4670" w14:textId="5A062A48" w:rsidR="00BF1779" w:rsidRDefault="00BF17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27737" w14:textId="1FC169D7" w:rsidR="00BF1779" w:rsidRDefault="00BF177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4DA92" w14:textId="3990E971" w:rsidR="00BF1779" w:rsidRDefault="00BF1779">
    <w:pPr>
      <w:pStyle w:val="Header"/>
    </w:pPr>
    <w:r>
      <w:rPr>
        <w:noProof/>
      </w:rPr>
      <w:drawing>
        <wp:anchor distT="0" distB="0" distL="114300" distR="114300" simplePos="0" relativeHeight="251659264" behindDoc="1" locked="0" layoutInCell="1" allowOverlap="1" wp14:anchorId="051154C6" wp14:editId="04EDD360">
          <wp:simplePos x="0" y="0"/>
          <wp:positionH relativeFrom="margin">
            <wp:align>right</wp:align>
          </wp:positionH>
          <wp:positionV relativeFrom="paragraph">
            <wp:posOffset>0</wp:posOffset>
          </wp:positionV>
          <wp:extent cx="1635125" cy="223838"/>
          <wp:effectExtent l="19050" t="0" r="3175" b="0"/>
          <wp:wrapNone/>
          <wp:docPr id="3" name="Picture 1" descr="NewReleas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eleaseArt.jpg"/>
                  <pic:cNvPicPr/>
                </pic:nvPicPr>
                <pic:blipFill>
                  <a:blip r:embed="rId1"/>
                  <a:srcRect b="34722"/>
                  <a:stretch>
                    <a:fillRect/>
                  </a:stretch>
                </pic:blipFill>
                <pic:spPr>
                  <a:xfrm>
                    <a:off x="0" y="0"/>
                    <a:ext cx="1635125" cy="223838"/>
                  </a:xfrm>
                  <a:prstGeom prst="rect">
                    <a:avLst/>
                  </a:prstGeom>
                </pic:spPr>
              </pic:pic>
            </a:graphicData>
          </a:graphic>
        </wp:anchor>
      </w:drawing>
    </w:r>
    <w:r>
      <w:rPr>
        <w:noProof/>
      </w:rPr>
      <w:drawing>
        <wp:anchor distT="0" distB="347345" distL="114300" distR="114300" simplePos="0" relativeHeight="251658240" behindDoc="1" locked="1" layoutInCell="1" allowOverlap="1" wp14:anchorId="32D2BA21" wp14:editId="551D6CFA">
          <wp:simplePos x="0" y="0"/>
          <wp:positionH relativeFrom="page">
            <wp:posOffset>1144270</wp:posOffset>
          </wp:positionH>
          <wp:positionV relativeFrom="page">
            <wp:posOffset>304800</wp:posOffset>
          </wp:positionV>
          <wp:extent cx="5947410" cy="1295400"/>
          <wp:effectExtent l="0" t="0" r="0" b="0"/>
          <wp:wrapTopAndBottom/>
          <wp:docPr id="5" name="Picture 5" descr="TD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_header"/>
                  <pic:cNvPicPr>
                    <a:picLocks noChangeAspect="1" noChangeArrowheads="1"/>
                  </pic:cNvPicPr>
                </pic:nvPicPr>
                <pic:blipFill rotWithShape="1">
                  <a:blip r:embed="rId2"/>
                  <a:srcRect b="-10125"/>
                  <a:stretch/>
                </pic:blipFill>
                <pic:spPr bwMode="auto">
                  <a:xfrm>
                    <a:off x="0" y="0"/>
                    <a:ext cx="5947410" cy="1295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158"/>
    <w:multiLevelType w:val="hybridMultilevel"/>
    <w:tmpl w:val="0208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53C19"/>
    <w:multiLevelType w:val="hybridMultilevel"/>
    <w:tmpl w:val="7C6E1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5B"/>
    <w:rsid w:val="000020EA"/>
    <w:rsid w:val="000028B6"/>
    <w:rsid w:val="00003075"/>
    <w:rsid w:val="000113E1"/>
    <w:rsid w:val="00012ACD"/>
    <w:rsid w:val="00012B73"/>
    <w:rsid w:val="00036881"/>
    <w:rsid w:val="00036F5D"/>
    <w:rsid w:val="000373F5"/>
    <w:rsid w:val="000378A4"/>
    <w:rsid w:val="000432A2"/>
    <w:rsid w:val="00043664"/>
    <w:rsid w:val="0004456F"/>
    <w:rsid w:val="00044C4B"/>
    <w:rsid w:val="00051B16"/>
    <w:rsid w:val="00072B3E"/>
    <w:rsid w:val="00073338"/>
    <w:rsid w:val="000769FF"/>
    <w:rsid w:val="00091A92"/>
    <w:rsid w:val="000979A5"/>
    <w:rsid w:val="000A25B8"/>
    <w:rsid w:val="000B2FF2"/>
    <w:rsid w:val="000B3269"/>
    <w:rsid w:val="000B33ED"/>
    <w:rsid w:val="000B5202"/>
    <w:rsid w:val="000C6F42"/>
    <w:rsid w:val="000D6E4F"/>
    <w:rsid w:val="000E4560"/>
    <w:rsid w:val="000E5626"/>
    <w:rsid w:val="000F3487"/>
    <w:rsid w:val="000F7A2C"/>
    <w:rsid w:val="00100049"/>
    <w:rsid w:val="00102FF7"/>
    <w:rsid w:val="00105C04"/>
    <w:rsid w:val="00130F10"/>
    <w:rsid w:val="001339CB"/>
    <w:rsid w:val="00135A6E"/>
    <w:rsid w:val="00136391"/>
    <w:rsid w:val="00142028"/>
    <w:rsid w:val="00147239"/>
    <w:rsid w:val="001545BB"/>
    <w:rsid w:val="00154D9A"/>
    <w:rsid w:val="001579BC"/>
    <w:rsid w:val="00165D73"/>
    <w:rsid w:val="00170A7A"/>
    <w:rsid w:val="00184564"/>
    <w:rsid w:val="001845DC"/>
    <w:rsid w:val="001862EA"/>
    <w:rsid w:val="00186837"/>
    <w:rsid w:val="00191BA7"/>
    <w:rsid w:val="001976D8"/>
    <w:rsid w:val="001A4E16"/>
    <w:rsid w:val="001A60D6"/>
    <w:rsid w:val="001B4D3F"/>
    <w:rsid w:val="001C09B0"/>
    <w:rsid w:val="001C3122"/>
    <w:rsid w:val="001D50D9"/>
    <w:rsid w:val="001D628B"/>
    <w:rsid w:val="001E06EE"/>
    <w:rsid w:val="001E2A6F"/>
    <w:rsid w:val="001F41EC"/>
    <w:rsid w:val="001F62E8"/>
    <w:rsid w:val="001F750D"/>
    <w:rsid w:val="00207F04"/>
    <w:rsid w:val="0021011F"/>
    <w:rsid w:val="002303DB"/>
    <w:rsid w:val="00237C13"/>
    <w:rsid w:val="002561FB"/>
    <w:rsid w:val="00264879"/>
    <w:rsid w:val="00264CF3"/>
    <w:rsid w:val="002650DA"/>
    <w:rsid w:val="00265683"/>
    <w:rsid w:val="00286476"/>
    <w:rsid w:val="00292BC0"/>
    <w:rsid w:val="00297AD9"/>
    <w:rsid w:val="002A1636"/>
    <w:rsid w:val="002A3CAA"/>
    <w:rsid w:val="002A7630"/>
    <w:rsid w:val="002A7A8A"/>
    <w:rsid w:val="002B144F"/>
    <w:rsid w:val="002B2B0A"/>
    <w:rsid w:val="002B4215"/>
    <w:rsid w:val="002B43E6"/>
    <w:rsid w:val="002B5C3C"/>
    <w:rsid w:val="002B639A"/>
    <w:rsid w:val="002D4D75"/>
    <w:rsid w:val="002D671F"/>
    <w:rsid w:val="002E16F0"/>
    <w:rsid w:val="002E2689"/>
    <w:rsid w:val="00305300"/>
    <w:rsid w:val="00312768"/>
    <w:rsid w:val="0031283E"/>
    <w:rsid w:val="003150C7"/>
    <w:rsid w:val="00332814"/>
    <w:rsid w:val="00333D24"/>
    <w:rsid w:val="0034432A"/>
    <w:rsid w:val="00347493"/>
    <w:rsid w:val="00352E55"/>
    <w:rsid w:val="0035741D"/>
    <w:rsid w:val="00380A51"/>
    <w:rsid w:val="00385154"/>
    <w:rsid w:val="00391B80"/>
    <w:rsid w:val="003A03E9"/>
    <w:rsid w:val="003A32C6"/>
    <w:rsid w:val="003B25E3"/>
    <w:rsid w:val="003B3793"/>
    <w:rsid w:val="003B77B9"/>
    <w:rsid w:val="003C04BC"/>
    <w:rsid w:val="003C6F71"/>
    <w:rsid w:val="003D061C"/>
    <w:rsid w:val="003D6DF2"/>
    <w:rsid w:val="003E091B"/>
    <w:rsid w:val="003E3B27"/>
    <w:rsid w:val="003E4BFB"/>
    <w:rsid w:val="003E6951"/>
    <w:rsid w:val="003E774C"/>
    <w:rsid w:val="003F296B"/>
    <w:rsid w:val="003F3160"/>
    <w:rsid w:val="00401694"/>
    <w:rsid w:val="0040248A"/>
    <w:rsid w:val="00403EE3"/>
    <w:rsid w:val="00405D6D"/>
    <w:rsid w:val="004068F0"/>
    <w:rsid w:val="00407E09"/>
    <w:rsid w:val="00412C0F"/>
    <w:rsid w:val="004177CA"/>
    <w:rsid w:val="00424787"/>
    <w:rsid w:val="004257F1"/>
    <w:rsid w:val="00432FD6"/>
    <w:rsid w:val="00434318"/>
    <w:rsid w:val="004419F3"/>
    <w:rsid w:val="00450B34"/>
    <w:rsid w:val="00455EE8"/>
    <w:rsid w:val="00457675"/>
    <w:rsid w:val="0046383F"/>
    <w:rsid w:val="0046687E"/>
    <w:rsid w:val="0048259E"/>
    <w:rsid w:val="004850C1"/>
    <w:rsid w:val="00486FCF"/>
    <w:rsid w:val="00491AFD"/>
    <w:rsid w:val="004923D1"/>
    <w:rsid w:val="004A15ED"/>
    <w:rsid w:val="004A3F12"/>
    <w:rsid w:val="004A4DD3"/>
    <w:rsid w:val="004B0C6F"/>
    <w:rsid w:val="004B5DEC"/>
    <w:rsid w:val="004C1F27"/>
    <w:rsid w:val="004C5686"/>
    <w:rsid w:val="004C5C3D"/>
    <w:rsid w:val="004C5D5C"/>
    <w:rsid w:val="004D0189"/>
    <w:rsid w:val="004D5206"/>
    <w:rsid w:val="004E136F"/>
    <w:rsid w:val="004F1D59"/>
    <w:rsid w:val="004F46FB"/>
    <w:rsid w:val="004F5007"/>
    <w:rsid w:val="00502AB3"/>
    <w:rsid w:val="0051518F"/>
    <w:rsid w:val="0051744B"/>
    <w:rsid w:val="00521515"/>
    <w:rsid w:val="00531ABA"/>
    <w:rsid w:val="0053342B"/>
    <w:rsid w:val="0053448D"/>
    <w:rsid w:val="00536B7A"/>
    <w:rsid w:val="0054258F"/>
    <w:rsid w:val="00542D45"/>
    <w:rsid w:val="005473A3"/>
    <w:rsid w:val="00551624"/>
    <w:rsid w:val="0055453F"/>
    <w:rsid w:val="005547EB"/>
    <w:rsid w:val="005549A4"/>
    <w:rsid w:val="00555031"/>
    <w:rsid w:val="005646BF"/>
    <w:rsid w:val="00576481"/>
    <w:rsid w:val="00577670"/>
    <w:rsid w:val="00580362"/>
    <w:rsid w:val="00590753"/>
    <w:rsid w:val="00593938"/>
    <w:rsid w:val="005947F8"/>
    <w:rsid w:val="00594AD0"/>
    <w:rsid w:val="00596695"/>
    <w:rsid w:val="005B05C9"/>
    <w:rsid w:val="005B52AA"/>
    <w:rsid w:val="005B5E4F"/>
    <w:rsid w:val="005C0A1F"/>
    <w:rsid w:val="005C2E63"/>
    <w:rsid w:val="005C3725"/>
    <w:rsid w:val="005C5C54"/>
    <w:rsid w:val="005F565C"/>
    <w:rsid w:val="00614DF6"/>
    <w:rsid w:val="00623C44"/>
    <w:rsid w:val="0063418F"/>
    <w:rsid w:val="006402D8"/>
    <w:rsid w:val="00643D21"/>
    <w:rsid w:val="00645A07"/>
    <w:rsid w:val="00645C69"/>
    <w:rsid w:val="006659CC"/>
    <w:rsid w:val="00674DC2"/>
    <w:rsid w:val="00687206"/>
    <w:rsid w:val="00694FF6"/>
    <w:rsid w:val="006A44C8"/>
    <w:rsid w:val="006B3FCE"/>
    <w:rsid w:val="006B5426"/>
    <w:rsid w:val="006E477E"/>
    <w:rsid w:val="006F318A"/>
    <w:rsid w:val="006F4FB5"/>
    <w:rsid w:val="006F7B50"/>
    <w:rsid w:val="0070259D"/>
    <w:rsid w:val="0070528D"/>
    <w:rsid w:val="00710755"/>
    <w:rsid w:val="007130E4"/>
    <w:rsid w:val="00714580"/>
    <w:rsid w:val="00724ADB"/>
    <w:rsid w:val="007351A5"/>
    <w:rsid w:val="00740158"/>
    <w:rsid w:val="00744DF5"/>
    <w:rsid w:val="00751E6A"/>
    <w:rsid w:val="00755142"/>
    <w:rsid w:val="007628AD"/>
    <w:rsid w:val="00783DAE"/>
    <w:rsid w:val="0079205B"/>
    <w:rsid w:val="00795127"/>
    <w:rsid w:val="007961EA"/>
    <w:rsid w:val="007962CB"/>
    <w:rsid w:val="00796E12"/>
    <w:rsid w:val="007A4810"/>
    <w:rsid w:val="007B0621"/>
    <w:rsid w:val="007B2524"/>
    <w:rsid w:val="007B6787"/>
    <w:rsid w:val="007B7CA1"/>
    <w:rsid w:val="007C538B"/>
    <w:rsid w:val="007C5C30"/>
    <w:rsid w:val="007C63EE"/>
    <w:rsid w:val="007D6F03"/>
    <w:rsid w:val="007E4FF9"/>
    <w:rsid w:val="007F031E"/>
    <w:rsid w:val="008035CD"/>
    <w:rsid w:val="00806A9F"/>
    <w:rsid w:val="00806DE2"/>
    <w:rsid w:val="00821724"/>
    <w:rsid w:val="00823050"/>
    <w:rsid w:val="008234D8"/>
    <w:rsid w:val="00830299"/>
    <w:rsid w:val="00830E8D"/>
    <w:rsid w:val="0083245F"/>
    <w:rsid w:val="00841B2A"/>
    <w:rsid w:val="00850338"/>
    <w:rsid w:val="0086710B"/>
    <w:rsid w:val="00871DA2"/>
    <w:rsid w:val="00885100"/>
    <w:rsid w:val="008875A5"/>
    <w:rsid w:val="00894602"/>
    <w:rsid w:val="008959C2"/>
    <w:rsid w:val="008C0387"/>
    <w:rsid w:val="008E062D"/>
    <w:rsid w:val="008E2756"/>
    <w:rsid w:val="008E3ECB"/>
    <w:rsid w:val="008E680B"/>
    <w:rsid w:val="008E7780"/>
    <w:rsid w:val="00903110"/>
    <w:rsid w:val="00905F6D"/>
    <w:rsid w:val="00910337"/>
    <w:rsid w:val="00912895"/>
    <w:rsid w:val="00924A42"/>
    <w:rsid w:val="00931A44"/>
    <w:rsid w:val="009431AA"/>
    <w:rsid w:val="00946A39"/>
    <w:rsid w:val="009522F6"/>
    <w:rsid w:val="0095490E"/>
    <w:rsid w:val="00962B92"/>
    <w:rsid w:val="00973E05"/>
    <w:rsid w:val="0098171C"/>
    <w:rsid w:val="00981810"/>
    <w:rsid w:val="00981A05"/>
    <w:rsid w:val="009A78A8"/>
    <w:rsid w:val="009B1166"/>
    <w:rsid w:val="009B417B"/>
    <w:rsid w:val="009B746A"/>
    <w:rsid w:val="009C1B73"/>
    <w:rsid w:val="009C20CD"/>
    <w:rsid w:val="009C2A49"/>
    <w:rsid w:val="009C36E1"/>
    <w:rsid w:val="009C6F05"/>
    <w:rsid w:val="009D1CCE"/>
    <w:rsid w:val="009D23BE"/>
    <w:rsid w:val="009D612A"/>
    <w:rsid w:val="009E4CB9"/>
    <w:rsid w:val="00A0079D"/>
    <w:rsid w:val="00A074BE"/>
    <w:rsid w:val="00A077F1"/>
    <w:rsid w:val="00A10D60"/>
    <w:rsid w:val="00A1157D"/>
    <w:rsid w:val="00A218C7"/>
    <w:rsid w:val="00A3275C"/>
    <w:rsid w:val="00A32AB8"/>
    <w:rsid w:val="00A40BE4"/>
    <w:rsid w:val="00A47901"/>
    <w:rsid w:val="00A5365E"/>
    <w:rsid w:val="00A54980"/>
    <w:rsid w:val="00A555DC"/>
    <w:rsid w:val="00A56A01"/>
    <w:rsid w:val="00A711A5"/>
    <w:rsid w:val="00A72490"/>
    <w:rsid w:val="00A725A5"/>
    <w:rsid w:val="00A7551F"/>
    <w:rsid w:val="00A77274"/>
    <w:rsid w:val="00A772BD"/>
    <w:rsid w:val="00A81444"/>
    <w:rsid w:val="00A857BA"/>
    <w:rsid w:val="00A8607D"/>
    <w:rsid w:val="00A92F0D"/>
    <w:rsid w:val="00A94196"/>
    <w:rsid w:val="00AA39D0"/>
    <w:rsid w:val="00AB703D"/>
    <w:rsid w:val="00AC5A85"/>
    <w:rsid w:val="00AD1F90"/>
    <w:rsid w:val="00AD3EDA"/>
    <w:rsid w:val="00AD7488"/>
    <w:rsid w:val="00AE249F"/>
    <w:rsid w:val="00AE4122"/>
    <w:rsid w:val="00AF2A76"/>
    <w:rsid w:val="00AF3F1E"/>
    <w:rsid w:val="00B05CCF"/>
    <w:rsid w:val="00B126C7"/>
    <w:rsid w:val="00B13BD4"/>
    <w:rsid w:val="00B17702"/>
    <w:rsid w:val="00B22547"/>
    <w:rsid w:val="00B33EB6"/>
    <w:rsid w:val="00B35CEA"/>
    <w:rsid w:val="00B36D66"/>
    <w:rsid w:val="00B4099E"/>
    <w:rsid w:val="00B422CF"/>
    <w:rsid w:val="00B4588A"/>
    <w:rsid w:val="00B517C8"/>
    <w:rsid w:val="00B55F52"/>
    <w:rsid w:val="00B62AA4"/>
    <w:rsid w:val="00B6508A"/>
    <w:rsid w:val="00B6564E"/>
    <w:rsid w:val="00B72F2E"/>
    <w:rsid w:val="00B764E4"/>
    <w:rsid w:val="00B808C7"/>
    <w:rsid w:val="00B8094D"/>
    <w:rsid w:val="00B80C42"/>
    <w:rsid w:val="00B81364"/>
    <w:rsid w:val="00B818A2"/>
    <w:rsid w:val="00B82DDD"/>
    <w:rsid w:val="00B94B2E"/>
    <w:rsid w:val="00B95EDE"/>
    <w:rsid w:val="00B9608E"/>
    <w:rsid w:val="00BA022C"/>
    <w:rsid w:val="00BB6545"/>
    <w:rsid w:val="00BB6F31"/>
    <w:rsid w:val="00BC0FC6"/>
    <w:rsid w:val="00BC520C"/>
    <w:rsid w:val="00BC7494"/>
    <w:rsid w:val="00BD42F9"/>
    <w:rsid w:val="00BD602B"/>
    <w:rsid w:val="00BD6589"/>
    <w:rsid w:val="00BD734D"/>
    <w:rsid w:val="00BF1779"/>
    <w:rsid w:val="00BF1CF7"/>
    <w:rsid w:val="00BF76AC"/>
    <w:rsid w:val="00C02476"/>
    <w:rsid w:val="00C2115B"/>
    <w:rsid w:val="00C24169"/>
    <w:rsid w:val="00C308E5"/>
    <w:rsid w:val="00C33DB4"/>
    <w:rsid w:val="00C3693B"/>
    <w:rsid w:val="00C459CA"/>
    <w:rsid w:val="00C5653D"/>
    <w:rsid w:val="00C57B14"/>
    <w:rsid w:val="00C66434"/>
    <w:rsid w:val="00C742FF"/>
    <w:rsid w:val="00C764F7"/>
    <w:rsid w:val="00C76683"/>
    <w:rsid w:val="00C8368E"/>
    <w:rsid w:val="00C919F2"/>
    <w:rsid w:val="00C938CB"/>
    <w:rsid w:val="00C9602C"/>
    <w:rsid w:val="00C96B76"/>
    <w:rsid w:val="00CA4DF6"/>
    <w:rsid w:val="00CB17FB"/>
    <w:rsid w:val="00CB1940"/>
    <w:rsid w:val="00CB2B6E"/>
    <w:rsid w:val="00CC2C30"/>
    <w:rsid w:val="00CC3319"/>
    <w:rsid w:val="00CC54B0"/>
    <w:rsid w:val="00CD5DDC"/>
    <w:rsid w:val="00CD75B6"/>
    <w:rsid w:val="00CE14A0"/>
    <w:rsid w:val="00CE169A"/>
    <w:rsid w:val="00CF0FE1"/>
    <w:rsid w:val="00CF4A15"/>
    <w:rsid w:val="00CF772D"/>
    <w:rsid w:val="00D03B30"/>
    <w:rsid w:val="00D12D42"/>
    <w:rsid w:val="00D15E16"/>
    <w:rsid w:val="00D2664F"/>
    <w:rsid w:val="00D4001F"/>
    <w:rsid w:val="00D516C1"/>
    <w:rsid w:val="00D518DE"/>
    <w:rsid w:val="00D536C5"/>
    <w:rsid w:val="00D6347A"/>
    <w:rsid w:val="00D64C33"/>
    <w:rsid w:val="00D66523"/>
    <w:rsid w:val="00D67651"/>
    <w:rsid w:val="00D71671"/>
    <w:rsid w:val="00D72D55"/>
    <w:rsid w:val="00D73ADF"/>
    <w:rsid w:val="00D838FA"/>
    <w:rsid w:val="00D852E8"/>
    <w:rsid w:val="00D85F1C"/>
    <w:rsid w:val="00D86723"/>
    <w:rsid w:val="00D94278"/>
    <w:rsid w:val="00D95CCF"/>
    <w:rsid w:val="00DA0442"/>
    <w:rsid w:val="00DA2B2A"/>
    <w:rsid w:val="00DA3002"/>
    <w:rsid w:val="00DA455B"/>
    <w:rsid w:val="00DB2F83"/>
    <w:rsid w:val="00DB4DA9"/>
    <w:rsid w:val="00DC168C"/>
    <w:rsid w:val="00DC2FB3"/>
    <w:rsid w:val="00DC63F6"/>
    <w:rsid w:val="00DD5AB7"/>
    <w:rsid w:val="00DE69DE"/>
    <w:rsid w:val="00DF0459"/>
    <w:rsid w:val="00DF3122"/>
    <w:rsid w:val="00E01037"/>
    <w:rsid w:val="00E04EF3"/>
    <w:rsid w:val="00E06E8B"/>
    <w:rsid w:val="00E07C61"/>
    <w:rsid w:val="00E131C3"/>
    <w:rsid w:val="00E1434B"/>
    <w:rsid w:val="00E16049"/>
    <w:rsid w:val="00E17744"/>
    <w:rsid w:val="00E17AEF"/>
    <w:rsid w:val="00E268A2"/>
    <w:rsid w:val="00E355FC"/>
    <w:rsid w:val="00E368CE"/>
    <w:rsid w:val="00E4360C"/>
    <w:rsid w:val="00E43690"/>
    <w:rsid w:val="00E50012"/>
    <w:rsid w:val="00E51710"/>
    <w:rsid w:val="00E53859"/>
    <w:rsid w:val="00E57515"/>
    <w:rsid w:val="00E57C07"/>
    <w:rsid w:val="00E63C04"/>
    <w:rsid w:val="00E642A2"/>
    <w:rsid w:val="00E66161"/>
    <w:rsid w:val="00E728D2"/>
    <w:rsid w:val="00E7385A"/>
    <w:rsid w:val="00E73CB9"/>
    <w:rsid w:val="00E77A1D"/>
    <w:rsid w:val="00E819DE"/>
    <w:rsid w:val="00E83F9E"/>
    <w:rsid w:val="00E84FE6"/>
    <w:rsid w:val="00E861B9"/>
    <w:rsid w:val="00EA313C"/>
    <w:rsid w:val="00EA3EBC"/>
    <w:rsid w:val="00EA6FE1"/>
    <w:rsid w:val="00EB6066"/>
    <w:rsid w:val="00EB7799"/>
    <w:rsid w:val="00EC06B9"/>
    <w:rsid w:val="00EC3190"/>
    <w:rsid w:val="00EC4976"/>
    <w:rsid w:val="00EC7A15"/>
    <w:rsid w:val="00ED4078"/>
    <w:rsid w:val="00ED6B80"/>
    <w:rsid w:val="00ED7F8A"/>
    <w:rsid w:val="00EE2131"/>
    <w:rsid w:val="00EE29EE"/>
    <w:rsid w:val="00EE789C"/>
    <w:rsid w:val="00F015FC"/>
    <w:rsid w:val="00F02237"/>
    <w:rsid w:val="00F076C1"/>
    <w:rsid w:val="00F10186"/>
    <w:rsid w:val="00F21ACB"/>
    <w:rsid w:val="00F21DC1"/>
    <w:rsid w:val="00F24D4B"/>
    <w:rsid w:val="00F26FFB"/>
    <w:rsid w:val="00F3425C"/>
    <w:rsid w:val="00F35462"/>
    <w:rsid w:val="00F44BCE"/>
    <w:rsid w:val="00F50443"/>
    <w:rsid w:val="00F54EC5"/>
    <w:rsid w:val="00F717F9"/>
    <w:rsid w:val="00F727DD"/>
    <w:rsid w:val="00F75B59"/>
    <w:rsid w:val="00F774D1"/>
    <w:rsid w:val="00F806CF"/>
    <w:rsid w:val="00F86527"/>
    <w:rsid w:val="00F8663B"/>
    <w:rsid w:val="00F87343"/>
    <w:rsid w:val="00F87AD6"/>
    <w:rsid w:val="00F87BBE"/>
    <w:rsid w:val="00F92D83"/>
    <w:rsid w:val="00F941B6"/>
    <w:rsid w:val="00FA2DD6"/>
    <w:rsid w:val="00FA4E94"/>
    <w:rsid w:val="00FA5B20"/>
    <w:rsid w:val="00FB14F0"/>
    <w:rsid w:val="00FC02D1"/>
    <w:rsid w:val="00FC051E"/>
    <w:rsid w:val="00FC670B"/>
    <w:rsid w:val="00FD7155"/>
    <w:rsid w:val="00FE7138"/>
    <w:rsid w:val="00FF1378"/>
    <w:rsid w:val="00FF1848"/>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9D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 w:val="20"/>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asciiTheme="majorHAnsi" w:eastAsiaTheme="majorEastAsia" w:hAnsiTheme="majorHAnsi" w:cstheme="majorBidi"/>
      <w:bCs/>
      <w:sz w:val="40"/>
      <w:szCs w:val="28"/>
    </w:rPr>
  </w:style>
  <w:style w:type="paragraph" w:styleId="Heading2">
    <w:name w:val="heading 2"/>
    <w:basedOn w:val="Normal"/>
    <w:next w:val="Normal"/>
    <w:link w:val="Heading2Char"/>
    <w:uiPriority w:val="9"/>
    <w:unhideWhenUsed/>
    <w:qFormat/>
    <w:rsid w:val="005C2E63"/>
    <w:pPr>
      <w:keepNext/>
      <w:keepLines/>
      <w:spacing w:after="220" w:line="312" w:lineRule="exact"/>
      <w:outlineLvl w:val="1"/>
    </w:pPr>
    <w:rPr>
      <w:rFonts w:asciiTheme="majorHAnsi" w:eastAsiaTheme="majorEastAsia" w:hAnsiTheme="majorHAnsi"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71"/>
    <w:rPr>
      <w:rFonts w:ascii="Tahoma" w:hAnsi="Tahoma" w:cs="Tahoma"/>
      <w:sz w:val="16"/>
      <w:szCs w:val="16"/>
    </w:rPr>
  </w:style>
  <w:style w:type="character" w:customStyle="1" w:styleId="Heading1Char">
    <w:name w:val="Heading 1 Char"/>
    <w:basedOn w:val="DefaultParagraphFont"/>
    <w:link w:val="Heading1"/>
    <w:uiPriority w:val="9"/>
    <w:rsid w:val="005C2E63"/>
    <w:rPr>
      <w:rFonts w:asciiTheme="majorHAnsi" w:eastAsiaTheme="majorEastAsia" w:hAnsiTheme="majorHAnsi" w:cstheme="majorBidi"/>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asciiTheme="majorHAnsi" w:eastAsiaTheme="majorEastAsia" w:hAnsiTheme="majorHAnsi" w:cstheme="majorBidi"/>
      <w:spacing w:val="-6"/>
      <w:kern w:val="28"/>
      <w:sz w:val="44"/>
      <w:szCs w:val="52"/>
    </w:rPr>
  </w:style>
  <w:style w:type="character" w:customStyle="1" w:styleId="TitleChar">
    <w:name w:val="Title Char"/>
    <w:basedOn w:val="DefaultParagraphFont"/>
    <w:link w:val="Title"/>
    <w:uiPriority w:val="10"/>
    <w:rsid w:val="00E268A2"/>
    <w:rPr>
      <w:rFonts w:asciiTheme="majorHAnsi" w:eastAsiaTheme="majorEastAsia" w:hAnsiTheme="majorHAnsi" w:cstheme="majorBidi"/>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asciiTheme="majorHAnsi" w:eastAsiaTheme="majorEastAsia" w:hAnsiTheme="majorHAnsi" w:cstheme="majorBidi"/>
      <w:iCs/>
      <w:caps/>
      <w:spacing w:val="-5"/>
      <w:szCs w:val="24"/>
    </w:rPr>
  </w:style>
  <w:style w:type="character" w:customStyle="1" w:styleId="SubtitleChar">
    <w:name w:val="Subtitle Char"/>
    <w:basedOn w:val="DefaultParagraphFont"/>
    <w:link w:val="Subtitle"/>
    <w:uiPriority w:val="11"/>
    <w:rsid w:val="00E268A2"/>
    <w:rPr>
      <w:rFonts w:asciiTheme="majorHAnsi" w:eastAsiaTheme="majorEastAsia" w:hAnsiTheme="majorHAnsi" w:cstheme="majorBidi"/>
      <w:iCs/>
      <w:caps/>
      <w:spacing w:val="-5"/>
      <w:szCs w:val="24"/>
    </w:rPr>
  </w:style>
  <w:style w:type="character" w:customStyle="1" w:styleId="Heading2Char">
    <w:name w:val="Heading 2 Char"/>
    <w:basedOn w:val="DefaultParagraphFont"/>
    <w:link w:val="Heading2"/>
    <w:uiPriority w:val="9"/>
    <w:rsid w:val="005C2E63"/>
    <w:rPr>
      <w:rFonts w:asciiTheme="majorHAnsi" w:eastAsiaTheme="majorEastAsia" w:hAnsiTheme="majorHAnsi" w:cstheme="majorBidi"/>
      <w:bCs/>
      <w:sz w:val="26"/>
      <w:szCs w:val="26"/>
    </w:rPr>
  </w:style>
  <w:style w:type="paragraph" w:styleId="NoSpacing">
    <w:name w:val="No Spacing"/>
    <w:link w:val="NoSpacingChar"/>
    <w:uiPriority w:val="1"/>
    <w:qFormat/>
    <w:rsid w:val="00A074BE"/>
    <w:pPr>
      <w:spacing w:after="0" w:line="200" w:lineRule="exact"/>
    </w:pPr>
    <w:rPr>
      <w:sz w:val="16"/>
    </w:rPr>
  </w:style>
  <w:style w:type="paragraph" w:customStyle="1" w:styleId="Contactline">
    <w:name w:val="Contact line"/>
    <w:basedOn w:val="NoSpacing"/>
    <w:link w:val="ContactlineChar"/>
    <w:qFormat/>
    <w:rsid w:val="00A074BE"/>
    <w:rPr>
      <w:b/>
      <w:sz w:val="14"/>
    </w:rPr>
  </w:style>
  <w:style w:type="paragraph" w:customStyle="1" w:styleId="Valsparstatement">
    <w:name w:val="Valspar statement"/>
    <w:basedOn w:val="Normal"/>
    <w:qFormat/>
    <w:rsid w:val="00946A39"/>
    <w:rPr>
      <w:i/>
      <w:color w:val="636466"/>
    </w:rPr>
  </w:style>
  <w:style w:type="character" w:customStyle="1" w:styleId="NoSpacingChar">
    <w:name w:val="No Spacing Char"/>
    <w:basedOn w:val="DefaultParagraphFont"/>
    <w:link w:val="NoSpacing"/>
    <w:uiPriority w:val="1"/>
    <w:rsid w:val="00A074BE"/>
    <w:rPr>
      <w:sz w:val="16"/>
    </w:rPr>
  </w:style>
  <w:style w:type="character" w:customStyle="1" w:styleId="ContactlineChar">
    <w:name w:val="Contact line Char"/>
    <w:basedOn w:val="NoSpacingChar"/>
    <w:link w:val="Contactline"/>
    <w:rsid w:val="00A074BE"/>
    <w:rPr>
      <w:sz w:val="16"/>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12D42"/>
    <w:rPr>
      <w:color w:val="0000FF" w:themeColor="hyperlink"/>
      <w:u w:val="single"/>
    </w:rPr>
  </w:style>
  <w:style w:type="character" w:customStyle="1" w:styleId="ccbnttl1">
    <w:name w:val="ccbnttl1"/>
    <w:basedOn w:val="DefaultParagraphFont"/>
    <w:rsid w:val="004D0189"/>
    <w:rPr>
      <w:rFonts w:ascii="Verdana" w:hAnsi="Verdana" w:hint="default"/>
      <w:b/>
      <w:bCs/>
      <w:color w:val="666666"/>
      <w:sz w:val="17"/>
      <w:szCs w:val="17"/>
    </w:rPr>
  </w:style>
  <w:style w:type="table" w:styleId="TableGrid">
    <w:name w:val="Table Grid"/>
    <w:basedOn w:val="TableNormal"/>
    <w:uiPriority w:val="59"/>
    <w:rsid w:val="00CF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uiPriority w:val="99"/>
    <w:semiHidden/>
    <w:rsid w:val="00F26FFB"/>
    <w:rPr>
      <w:rFonts w:ascii="Courier New" w:eastAsia="Times New Roman" w:hAnsi="Courier New" w:cs="Times New Roman"/>
      <w:sz w:val="24"/>
      <w:szCs w:val="20"/>
    </w:rPr>
  </w:style>
  <w:style w:type="character" w:styleId="FollowedHyperlink">
    <w:name w:val="FollowedHyperlink"/>
    <w:basedOn w:val="DefaultParagraphFont"/>
    <w:uiPriority w:val="99"/>
    <w:semiHidden/>
    <w:unhideWhenUsed/>
    <w:rsid w:val="005549A4"/>
    <w:rPr>
      <w:color w:val="800080" w:themeColor="followedHyperlink"/>
      <w:u w:val="single"/>
    </w:rPr>
  </w:style>
  <w:style w:type="paragraph" w:styleId="ListParagraph">
    <w:name w:val="List Paragraph"/>
    <w:basedOn w:val="Normal"/>
    <w:uiPriority w:val="34"/>
    <w:qFormat/>
    <w:rsid w:val="005549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 w:val="20"/>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asciiTheme="majorHAnsi" w:eastAsiaTheme="majorEastAsia" w:hAnsiTheme="majorHAnsi" w:cstheme="majorBidi"/>
      <w:bCs/>
      <w:sz w:val="40"/>
      <w:szCs w:val="28"/>
    </w:rPr>
  </w:style>
  <w:style w:type="paragraph" w:styleId="Heading2">
    <w:name w:val="heading 2"/>
    <w:basedOn w:val="Normal"/>
    <w:next w:val="Normal"/>
    <w:link w:val="Heading2Char"/>
    <w:uiPriority w:val="9"/>
    <w:unhideWhenUsed/>
    <w:qFormat/>
    <w:rsid w:val="005C2E63"/>
    <w:pPr>
      <w:keepNext/>
      <w:keepLines/>
      <w:spacing w:after="220" w:line="312" w:lineRule="exact"/>
      <w:outlineLvl w:val="1"/>
    </w:pPr>
    <w:rPr>
      <w:rFonts w:asciiTheme="majorHAnsi" w:eastAsiaTheme="majorEastAsia" w:hAnsiTheme="majorHAnsi"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71"/>
    <w:rPr>
      <w:rFonts w:ascii="Tahoma" w:hAnsi="Tahoma" w:cs="Tahoma"/>
      <w:sz w:val="16"/>
      <w:szCs w:val="16"/>
    </w:rPr>
  </w:style>
  <w:style w:type="character" w:customStyle="1" w:styleId="Heading1Char">
    <w:name w:val="Heading 1 Char"/>
    <w:basedOn w:val="DefaultParagraphFont"/>
    <w:link w:val="Heading1"/>
    <w:uiPriority w:val="9"/>
    <w:rsid w:val="005C2E63"/>
    <w:rPr>
      <w:rFonts w:asciiTheme="majorHAnsi" w:eastAsiaTheme="majorEastAsia" w:hAnsiTheme="majorHAnsi" w:cstheme="majorBidi"/>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asciiTheme="majorHAnsi" w:eastAsiaTheme="majorEastAsia" w:hAnsiTheme="majorHAnsi" w:cstheme="majorBidi"/>
      <w:spacing w:val="-6"/>
      <w:kern w:val="28"/>
      <w:sz w:val="44"/>
      <w:szCs w:val="52"/>
    </w:rPr>
  </w:style>
  <w:style w:type="character" w:customStyle="1" w:styleId="TitleChar">
    <w:name w:val="Title Char"/>
    <w:basedOn w:val="DefaultParagraphFont"/>
    <w:link w:val="Title"/>
    <w:uiPriority w:val="10"/>
    <w:rsid w:val="00E268A2"/>
    <w:rPr>
      <w:rFonts w:asciiTheme="majorHAnsi" w:eastAsiaTheme="majorEastAsia" w:hAnsiTheme="majorHAnsi" w:cstheme="majorBidi"/>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asciiTheme="majorHAnsi" w:eastAsiaTheme="majorEastAsia" w:hAnsiTheme="majorHAnsi" w:cstheme="majorBidi"/>
      <w:iCs/>
      <w:caps/>
      <w:spacing w:val="-5"/>
      <w:szCs w:val="24"/>
    </w:rPr>
  </w:style>
  <w:style w:type="character" w:customStyle="1" w:styleId="SubtitleChar">
    <w:name w:val="Subtitle Char"/>
    <w:basedOn w:val="DefaultParagraphFont"/>
    <w:link w:val="Subtitle"/>
    <w:uiPriority w:val="11"/>
    <w:rsid w:val="00E268A2"/>
    <w:rPr>
      <w:rFonts w:asciiTheme="majorHAnsi" w:eastAsiaTheme="majorEastAsia" w:hAnsiTheme="majorHAnsi" w:cstheme="majorBidi"/>
      <w:iCs/>
      <w:caps/>
      <w:spacing w:val="-5"/>
      <w:szCs w:val="24"/>
    </w:rPr>
  </w:style>
  <w:style w:type="character" w:customStyle="1" w:styleId="Heading2Char">
    <w:name w:val="Heading 2 Char"/>
    <w:basedOn w:val="DefaultParagraphFont"/>
    <w:link w:val="Heading2"/>
    <w:uiPriority w:val="9"/>
    <w:rsid w:val="005C2E63"/>
    <w:rPr>
      <w:rFonts w:asciiTheme="majorHAnsi" w:eastAsiaTheme="majorEastAsia" w:hAnsiTheme="majorHAnsi" w:cstheme="majorBidi"/>
      <w:bCs/>
      <w:sz w:val="26"/>
      <w:szCs w:val="26"/>
    </w:rPr>
  </w:style>
  <w:style w:type="paragraph" w:styleId="NoSpacing">
    <w:name w:val="No Spacing"/>
    <w:link w:val="NoSpacingChar"/>
    <w:uiPriority w:val="1"/>
    <w:qFormat/>
    <w:rsid w:val="00A074BE"/>
    <w:pPr>
      <w:spacing w:after="0" w:line="200" w:lineRule="exact"/>
    </w:pPr>
    <w:rPr>
      <w:sz w:val="16"/>
    </w:rPr>
  </w:style>
  <w:style w:type="paragraph" w:customStyle="1" w:styleId="Contactline">
    <w:name w:val="Contact line"/>
    <w:basedOn w:val="NoSpacing"/>
    <w:link w:val="ContactlineChar"/>
    <w:qFormat/>
    <w:rsid w:val="00A074BE"/>
    <w:rPr>
      <w:b/>
      <w:sz w:val="14"/>
    </w:rPr>
  </w:style>
  <w:style w:type="paragraph" w:customStyle="1" w:styleId="Valsparstatement">
    <w:name w:val="Valspar statement"/>
    <w:basedOn w:val="Normal"/>
    <w:qFormat/>
    <w:rsid w:val="00946A39"/>
    <w:rPr>
      <w:i/>
      <w:color w:val="636466"/>
    </w:rPr>
  </w:style>
  <w:style w:type="character" w:customStyle="1" w:styleId="NoSpacingChar">
    <w:name w:val="No Spacing Char"/>
    <w:basedOn w:val="DefaultParagraphFont"/>
    <w:link w:val="NoSpacing"/>
    <w:uiPriority w:val="1"/>
    <w:rsid w:val="00A074BE"/>
    <w:rPr>
      <w:sz w:val="16"/>
    </w:rPr>
  </w:style>
  <w:style w:type="character" w:customStyle="1" w:styleId="ContactlineChar">
    <w:name w:val="Contact line Char"/>
    <w:basedOn w:val="NoSpacingChar"/>
    <w:link w:val="Contactline"/>
    <w:rsid w:val="00A074BE"/>
    <w:rPr>
      <w:sz w:val="16"/>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12D42"/>
    <w:rPr>
      <w:color w:val="0000FF" w:themeColor="hyperlink"/>
      <w:u w:val="single"/>
    </w:rPr>
  </w:style>
  <w:style w:type="character" w:customStyle="1" w:styleId="ccbnttl1">
    <w:name w:val="ccbnttl1"/>
    <w:basedOn w:val="DefaultParagraphFont"/>
    <w:rsid w:val="004D0189"/>
    <w:rPr>
      <w:rFonts w:ascii="Verdana" w:hAnsi="Verdana" w:hint="default"/>
      <w:b/>
      <w:bCs/>
      <w:color w:val="666666"/>
      <w:sz w:val="17"/>
      <w:szCs w:val="17"/>
    </w:rPr>
  </w:style>
  <w:style w:type="table" w:styleId="TableGrid">
    <w:name w:val="Table Grid"/>
    <w:basedOn w:val="TableNormal"/>
    <w:uiPriority w:val="59"/>
    <w:rsid w:val="00CF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uiPriority w:val="99"/>
    <w:semiHidden/>
    <w:rsid w:val="00F26FFB"/>
    <w:rPr>
      <w:rFonts w:ascii="Courier New" w:eastAsia="Times New Roman" w:hAnsi="Courier New" w:cs="Times New Roman"/>
      <w:sz w:val="24"/>
      <w:szCs w:val="20"/>
    </w:rPr>
  </w:style>
  <w:style w:type="character" w:styleId="FollowedHyperlink">
    <w:name w:val="FollowedHyperlink"/>
    <w:basedOn w:val="DefaultParagraphFont"/>
    <w:uiPriority w:val="99"/>
    <w:semiHidden/>
    <w:unhideWhenUsed/>
    <w:rsid w:val="005549A4"/>
    <w:rPr>
      <w:color w:val="800080" w:themeColor="followedHyperlink"/>
      <w:u w:val="single"/>
    </w:rPr>
  </w:style>
  <w:style w:type="paragraph" w:styleId="ListParagraph">
    <w:name w:val="List Paragraph"/>
    <w:basedOn w:val="Normal"/>
    <w:uiPriority w:val="34"/>
    <w:qFormat/>
    <w:rsid w:val="00554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00556">
      <w:bodyDiv w:val="1"/>
      <w:marLeft w:val="0"/>
      <w:marRight w:val="0"/>
      <w:marTop w:val="0"/>
      <w:marBottom w:val="0"/>
      <w:divBdr>
        <w:top w:val="none" w:sz="0" w:space="0" w:color="auto"/>
        <w:left w:val="none" w:sz="0" w:space="0" w:color="auto"/>
        <w:bottom w:val="none" w:sz="0" w:space="0" w:color="auto"/>
        <w:right w:val="none" w:sz="0" w:space="0" w:color="auto"/>
      </w:divBdr>
    </w:div>
    <w:div w:id="1160929719">
      <w:bodyDiv w:val="1"/>
      <w:marLeft w:val="0"/>
      <w:marRight w:val="0"/>
      <w:marTop w:val="0"/>
      <w:marBottom w:val="0"/>
      <w:divBdr>
        <w:top w:val="none" w:sz="0" w:space="0" w:color="auto"/>
        <w:left w:val="none" w:sz="0" w:space="0" w:color="auto"/>
        <w:bottom w:val="none" w:sz="0" w:space="0" w:color="auto"/>
        <w:right w:val="none" w:sz="0" w:space="0" w:color="auto"/>
      </w:divBdr>
    </w:div>
    <w:div w:id="1329288397">
      <w:bodyDiv w:val="1"/>
      <w:marLeft w:val="0"/>
      <w:marRight w:val="0"/>
      <w:marTop w:val="0"/>
      <w:marBottom w:val="0"/>
      <w:divBdr>
        <w:top w:val="none" w:sz="0" w:space="0" w:color="auto"/>
        <w:left w:val="none" w:sz="0" w:space="0" w:color="auto"/>
        <w:bottom w:val="none" w:sz="0" w:space="0" w:color="auto"/>
        <w:right w:val="none" w:sz="0" w:space="0" w:color="auto"/>
      </w:divBdr>
    </w:div>
    <w:div w:id="1362777027">
      <w:bodyDiv w:val="1"/>
      <w:marLeft w:val="0"/>
      <w:marRight w:val="0"/>
      <w:marTop w:val="0"/>
      <w:marBottom w:val="0"/>
      <w:divBdr>
        <w:top w:val="none" w:sz="0" w:space="0" w:color="auto"/>
        <w:left w:val="none" w:sz="0" w:space="0" w:color="auto"/>
        <w:bottom w:val="none" w:sz="0" w:space="0" w:color="auto"/>
        <w:right w:val="none" w:sz="0" w:space="0" w:color="auto"/>
      </w:divBdr>
    </w:div>
    <w:div w:id="1537693820">
      <w:bodyDiv w:val="1"/>
      <w:marLeft w:val="0"/>
      <w:marRight w:val="0"/>
      <w:marTop w:val="0"/>
      <w:marBottom w:val="0"/>
      <w:divBdr>
        <w:top w:val="none" w:sz="0" w:space="0" w:color="auto"/>
        <w:left w:val="none" w:sz="0" w:space="0" w:color="auto"/>
        <w:bottom w:val="none" w:sz="0" w:space="0" w:color="auto"/>
        <w:right w:val="none" w:sz="0" w:space="0" w:color="auto"/>
      </w:divBdr>
    </w:div>
    <w:div w:id="1881555737">
      <w:bodyDiv w:val="1"/>
      <w:marLeft w:val="0"/>
      <w:marRight w:val="0"/>
      <w:marTop w:val="0"/>
      <w:marBottom w:val="0"/>
      <w:divBdr>
        <w:top w:val="none" w:sz="0" w:space="0" w:color="auto"/>
        <w:left w:val="none" w:sz="0" w:space="0" w:color="auto"/>
        <w:bottom w:val="none" w:sz="0" w:space="0" w:color="auto"/>
        <w:right w:val="none" w:sz="0" w:space="0" w:color="auto"/>
      </w:divBdr>
    </w:div>
    <w:div w:id="1891961441">
      <w:bodyDiv w:val="1"/>
      <w:marLeft w:val="0"/>
      <w:marRight w:val="0"/>
      <w:marTop w:val="0"/>
      <w:marBottom w:val="0"/>
      <w:divBdr>
        <w:top w:val="none" w:sz="0" w:space="0" w:color="auto"/>
        <w:left w:val="none" w:sz="0" w:space="0" w:color="auto"/>
        <w:bottom w:val="none" w:sz="0" w:space="0" w:color="auto"/>
        <w:right w:val="none" w:sz="0" w:space="0" w:color="auto"/>
      </w:divBdr>
    </w:div>
    <w:div w:id="2032298460">
      <w:bodyDiv w:val="1"/>
      <w:marLeft w:val="0"/>
      <w:marRight w:val="0"/>
      <w:marTop w:val="0"/>
      <w:marBottom w:val="0"/>
      <w:divBdr>
        <w:top w:val="none" w:sz="0" w:space="0" w:color="auto"/>
        <w:left w:val="none" w:sz="0" w:space="0" w:color="auto"/>
        <w:bottom w:val="none" w:sz="0" w:space="0" w:color="auto"/>
        <w:right w:val="none" w:sz="0" w:space="0" w:color="auto"/>
      </w:divBdr>
    </w:div>
    <w:div w:id="21064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alspargloba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ather@heatherwestpr.com" TargetMode="External"/><Relationship Id="rId10" Type="http://schemas.openxmlformats.org/officeDocument/2006/relationships/hyperlink" Target="mailto:ibartig@valsp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607A-DA81-AC4B-A029-899B4F58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Valspar Corporation</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sjsmin</dc:creator>
  <cp:lastModifiedBy>Heather West</cp:lastModifiedBy>
  <cp:revision>3</cp:revision>
  <cp:lastPrinted>2013-02-21T20:10:00Z</cp:lastPrinted>
  <dcterms:created xsi:type="dcterms:W3CDTF">2015-06-18T01:00:00Z</dcterms:created>
  <dcterms:modified xsi:type="dcterms:W3CDTF">2015-06-18T01:01:00Z</dcterms:modified>
</cp:coreProperties>
</file>