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1C828FB6" w:rsidR="00305DAD" w:rsidRPr="00D9258D" w:rsidRDefault="00F04B3C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April 7</w:t>
      </w:r>
      <w:r w:rsidR="00E70EBF">
        <w:rPr>
          <w:b w:val="0"/>
          <w:sz w:val="24"/>
          <w:szCs w:val="24"/>
          <w:highlight w:val="yellow"/>
        </w:rPr>
        <w:t>, 2021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010B5F2E" w:rsidR="00305DAD" w:rsidRPr="00D9258D" w:rsidRDefault="00971E0E" w:rsidP="0038384C">
      <w:pPr>
        <w:pStyle w:val="Title"/>
        <w:spacing w:after="240"/>
        <w:rPr>
          <w:color w:val="auto"/>
        </w:rPr>
      </w:pPr>
      <w:r>
        <w:rPr>
          <w:color w:val="auto"/>
        </w:rPr>
        <w:t>FGIA Releases New Document Setting Requirements for Synthetic Laminates for All Substrates</w:t>
      </w:r>
    </w:p>
    <w:p w14:paraId="7039B782" w14:textId="44C1B135" w:rsidR="00A834B2" w:rsidRPr="00A834B2" w:rsidRDefault="00A41F02" w:rsidP="00A834B2">
      <w:pPr>
        <w:rPr>
          <w:rFonts w:ascii="Arial Nova" w:hAnsi="Arial Nova"/>
          <w:color w:val="auto"/>
          <w:sz w:val="24"/>
          <w:szCs w:val="24"/>
        </w:rPr>
      </w:pPr>
      <w:r w:rsidRPr="00FA4979">
        <w:t xml:space="preserve">SCHAUMBURG, IL </w:t>
      </w:r>
      <w:r w:rsidR="00723E5F">
        <w:t>–</w:t>
      </w:r>
      <w:r w:rsidR="005C7D7D">
        <w:t xml:space="preserve"> </w:t>
      </w:r>
      <w:r w:rsidR="00396FE6" w:rsidRPr="00A834B2">
        <w:rPr>
          <w:szCs w:val="22"/>
        </w:rPr>
        <w:t>T</w:t>
      </w:r>
      <w:r w:rsidR="00723E5F" w:rsidRPr="00A834B2">
        <w:rPr>
          <w:szCs w:val="22"/>
        </w:rPr>
        <w:t xml:space="preserve">he </w:t>
      </w:r>
      <w:r w:rsidR="00986981" w:rsidRPr="00A834B2">
        <w:rPr>
          <w:szCs w:val="22"/>
        </w:rPr>
        <w:t>Fenestration and Glazing Industry Alliance (FGIA) has released a</w:t>
      </w:r>
      <w:r w:rsidR="008B4700" w:rsidRPr="00A834B2">
        <w:rPr>
          <w:szCs w:val="22"/>
        </w:rPr>
        <w:t xml:space="preserve"> new</w:t>
      </w:r>
      <w:r w:rsidR="00986981" w:rsidRPr="00A834B2">
        <w:rPr>
          <w:szCs w:val="22"/>
        </w:rPr>
        <w:t xml:space="preserve"> </w:t>
      </w:r>
      <w:r w:rsidR="00A834B2" w:rsidRPr="00A834B2">
        <w:rPr>
          <w:szCs w:val="22"/>
        </w:rPr>
        <w:t>specification establishing minimum requirements for in-process quality control requirements for applicators of synthetic laminates to substrates used in windows, doors and skylights</w:t>
      </w:r>
      <w:r w:rsidR="00986981" w:rsidRPr="00A834B2">
        <w:rPr>
          <w:szCs w:val="22"/>
        </w:rPr>
        <w:t xml:space="preserve">. </w:t>
      </w:r>
      <w:hyperlink r:id="rId10" w:history="1">
        <w:r w:rsidR="00A834B2">
          <w:rPr>
            <w:rStyle w:val="Hyperlink"/>
            <w:sz w:val="22"/>
            <w:szCs w:val="22"/>
          </w:rPr>
          <w:t>AAMA 664-21</w:t>
        </w:r>
      </w:hyperlink>
      <w:r w:rsidR="00986981" w:rsidRPr="00A834B2">
        <w:rPr>
          <w:szCs w:val="22"/>
        </w:rPr>
        <w:t>,</w:t>
      </w:r>
      <w:r w:rsidR="00A834B2" w:rsidRPr="00A834B2">
        <w:rPr>
          <w:i/>
          <w:iCs/>
        </w:rPr>
        <w:t xml:space="preserve"> Voluntary Specification for In-Process Quality Control Requirements for Applicators of Synthetic Interior and Exterior Laminates to Substrates of: Cellulosic Composite, Cellular Polyvinyl Chloride (PVC), Fiber Reinforced Thermoset, Finished Aluminum, Rigid and Reinforced Thermoplastic, and Wood</w:t>
      </w:r>
      <w:r w:rsidR="00A834B2" w:rsidRPr="00A834B2">
        <w:t>, is now available for</w:t>
      </w:r>
      <w:r w:rsidR="00A834B2">
        <w:t xml:space="preserve"> purchase</w:t>
      </w:r>
      <w:r w:rsidR="00A834B2" w:rsidRPr="00A834B2">
        <w:t>.</w:t>
      </w:r>
    </w:p>
    <w:p w14:paraId="0A7050D0" w14:textId="2B608C20" w:rsidR="00A834B2" w:rsidRDefault="00986981" w:rsidP="000760CD">
      <w:r w:rsidRPr="000760CD">
        <w:t>“</w:t>
      </w:r>
      <w:r w:rsidR="000760CD" w:rsidRPr="000760CD">
        <w:t>After having extracted, condensed and updated quality control requirements out of the individual substrate specifications, there is finally one universal guideline for the minimum requirements for in-process quality control requirements for in</w:t>
      </w:r>
      <w:r w:rsidR="00A834B2">
        <w:t>-</w:t>
      </w:r>
      <w:r w:rsidR="000760CD" w:rsidRPr="000760CD">
        <w:t xml:space="preserve">house as well as third party applicators of </w:t>
      </w:r>
      <w:bookmarkStart w:id="0" w:name="_Hlk45008827"/>
      <w:r w:rsidR="000760CD" w:rsidRPr="000760CD">
        <w:t xml:space="preserve">synthetic laminates across all </w:t>
      </w:r>
      <w:bookmarkEnd w:id="0"/>
      <w:r w:rsidR="000760CD" w:rsidRPr="000760CD">
        <w:t>substrates used in windows, doors and skylights</w:t>
      </w:r>
      <w:r w:rsidR="00A834B2" w:rsidRPr="000760CD">
        <w:rPr>
          <w:rFonts w:eastAsiaTheme="minorHAnsi"/>
        </w:rPr>
        <w:t xml:space="preserve">,” </w:t>
      </w:r>
      <w:r w:rsidR="00A834B2" w:rsidRPr="000760CD">
        <w:t>said Marco Paterma</w:t>
      </w:r>
      <w:r w:rsidR="00A834B2">
        <w:t>n</w:t>
      </w:r>
      <w:r w:rsidR="00A834B2" w:rsidRPr="000760CD">
        <w:t>n (</w:t>
      </w:r>
      <w:hyperlink r:id="rId11" w:history="1">
        <w:r w:rsidR="00971E0E" w:rsidRPr="009F65B3">
          <w:rPr>
            <w:rStyle w:val="Hyperlink"/>
            <w:b/>
            <w:bCs/>
            <w:sz w:val="22"/>
          </w:rPr>
          <w:t>Continental</w:t>
        </w:r>
      </w:hyperlink>
      <w:r w:rsidR="00A834B2" w:rsidRPr="000760CD">
        <w:t xml:space="preserve">), </w:t>
      </w:r>
      <w:r w:rsidR="00A834B2" w:rsidRPr="00A834B2">
        <w:t>Co-Chair of the FGIA Third Party Lamination Certification Task Group</w:t>
      </w:r>
      <w:r w:rsidR="000760CD" w:rsidRPr="00A834B2">
        <w:t>.</w:t>
      </w:r>
    </w:p>
    <w:p w14:paraId="435B5954" w14:textId="0E6CE679" w:rsidR="00986981" w:rsidRPr="000760CD" w:rsidRDefault="00A834B2" w:rsidP="000760CD">
      <w:r>
        <w:t>P</w:t>
      </w:r>
      <w:r w:rsidR="000760CD" w:rsidRPr="000760CD">
        <w:t>reviously</w:t>
      </w:r>
      <w:r>
        <w:t>, according to Patermann,</w:t>
      </w:r>
      <w:r w:rsidR="000760CD" w:rsidRPr="000760CD">
        <w:t xml:space="preserve"> there was no specification which addressed third party applicators</w:t>
      </w:r>
      <w:r>
        <w:t xml:space="preserve">, nor was </w:t>
      </w:r>
      <w:r w:rsidR="000760CD" w:rsidRPr="000760CD">
        <w:t>there consistency in word</w:t>
      </w:r>
      <w:r>
        <w:t>ing</w:t>
      </w:r>
      <w:r w:rsidR="000760CD" w:rsidRPr="000760CD">
        <w:t xml:space="preserve"> and requirements across the individual substrate specifications</w:t>
      </w:r>
      <w:r>
        <w:t>. T</w:t>
      </w:r>
      <w:r w:rsidR="000760CD" w:rsidRPr="000760CD">
        <w:t>his new document reduces</w:t>
      </w:r>
      <w:r>
        <w:t xml:space="preserve"> </w:t>
      </w:r>
      <w:r w:rsidR="000760CD" w:rsidRPr="000760CD">
        <w:t>duplicate content and applies uniformly to all substrates and all applicators</w:t>
      </w:r>
      <w:r>
        <w:t>.</w:t>
      </w:r>
      <w:r w:rsidR="00986981" w:rsidRPr="000760CD">
        <w:rPr>
          <w:rFonts w:eastAsiaTheme="minorHAnsi"/>
          <w:highlight w:val="yellow"/>
        </w:rPr>
        <w:t xml:space="preserve"> </w:t>
      </w:r>
    </w:p>
    <w:p w14:paraId="762C314B" w14:textId="222B1C22" w:rsidR="00986981" w:rsidRPr="000760CD" w:rsidRDefault="000760CD" w:rsidP="000760CD">
      <w:pPr>
        <w:rPr>
          <w:rFonts w:eastAsiaTheme="minorHAnsi"/>
        </w:rPr>
      </w:pPr>
      <w:r w:rsidRPr="00A834B2">
        <w:t>“</w:t>
      </w:r>
      <w:r w:rsidRPr="00A834B2">
        <w:rPr>
          <w:rFonts w:eastAsiaTheme="minorHAnsi"/>
        </w:rPr>
        <w:t>Color demand from consumers has continued to expand rapidly in the window and door market. As a result</w:t>
      </w:r>
      <w:r w:rsidR="00A834B2">
        <w:rPr>
          <w:rFonts w:eastAsiaTheme="minorHAnsi"/>
        </w:rPr>
        <w:t>,</w:t>
      </w:r>
      <w:r w:rsidRPr="00A834B2">
        <w:rPr>
          <w:rFonts w:eastAsiaTheme="minorHAnsi"/>
        </w:rPr>
        <w:t xml:space="preserve"> lamination has grown dramatically as a strong color solution</w:t>
      </w:r>
      <w:r w:rsidR="00A834B2" w:rsidRPr="00A834B2">
        <w:t>,” said David Harris (</w:t>
      </w:r>
      <w:hyperlink r:id="rId12" w:history="1">
        <w:r w:rsidR="00971E0E" w:rsidRPr="00971E0E">
          <w:rPr>
            <w:rStyle w:val="Hyperlink"/>
            <w:b/>
            <w:bCs/>
            <w:sz w:val="22"/>
          </w:rPr>
          <w:t>American</w:t>
        </w:r>
        <w:r w:rsidR="00971E0E" w:rsidRPr="00971E0E">
          <w:rPr>
            <w:rStyle w:val="Hyperlink"/>
            <w:sz w:val="22"/>
          </w:rPr>
          <w:t xml:space="preserve"> </w:t>
        </w:r>
        <w:proofErr w:type="spellStart"/>
        <w:r w:rsidR="00A834B2" w:rsidRPr="00971E0E">
          <w:rPr>
            <w:rStyle w:val="Hyperlink"/>
            <w:b/>
            <w:bCs/>
            <w:sz w:val="22"/>
          </w:rPr>
          <w:t>Renolit</w:t>
        </w:r>
        <w:proofErr w:type="spellEnd"/>
        <w:r w:rsidR="00971E0E" w:rsidRPr="00971E0E">
          <w:rPr>
            <w:rStyle w:val="Hyperlink"/>
            <w:b/>
            <w:bCs/>
            <w:sz w:val="22"/>
          </w:rPr>
          <w:t xml:space="preserve"> Corporation</w:t>
        </w:r>
      </w:hyperlink>
      <w:r w:rsidR="00A834B2" w:rsidRPr="00A834B2">
        <w:t>), Co-Chair of the FGIA Third Party Lamination Certification Task Group</w:t>
      </w:r>
      <w:r w:rsidRPr="00A834B2">
        <w:rPr>
          <w:rFonts w:eastAsiaTheme="minorHAnsi"/>
        </w:rPr>
        <w:t xml:space="preserve">. </w:t>
      </w:r>
      <w:r w:rsidR="00A834B2">
        <w:rPr>
          <w:rFonts w:eastAsiaTheme="minorHAnsi"/>
        </w:rPr>
        <w:t>“</w:t>
      </w:r>
      <w:r w:rsidRPr="00A834B2">
        <w:rPr>
          <w:rFonts w:eastAsiaTheme="minorHAnsi"/>
        </w:rPr>
        <w:t>With that growth</w:t>
      </w:r>
      <w:r w:rsidR="00A834B2">
        <w:rPr>
          <w:rFonts w:eastAsiaTheme="minorHAnsi"/>
        </w:rPr>
        <w:t>,</w:t>
      </w:r>
      <w:r w:rsidRPr="00A834B2">
        <w:rPr>
          <w:rFonts w:eastAsiaTheme="minorHAnsi"/>
        </w:rPr>
        <w:t xml:space="preserve"> the industry was ready for a revised set of in</w:t>
      </w:r>
      <w:r w:rsidRPr="000760CD">
        <w:rPr>
          <w:rFonts w:eastAsiaTheme="minorHAnsi"/>
        </w:rPr>
        <w:t xml:space="preserve"> process quality control guidelines to </w:t>
      </w:r>
      <w:r w:rsidR="00A834B2">
        <w:rPr>
          <w:rFonts w:eastAsiaTheme="minorHAnsi"/>
        </w:rPr>
        <w:t xml:space="preserve">which to </w:t>
      </w:r>
      <w:r w:rsidRPr="000760CD">
        <w:rPr>
          <w:rFonts w:eastAsiaTheme="minorHAnsi"/>
        </w:rPr>
        <w:t>adhere.</w:t>
      </w:r>
      <w:r>
        <w:rPr>
          <w:rFonts w:eastAsiaTheme="minorHAnsi"/>
        </w:rPr>
        <w:t xml:space="preserve"> </w:t>
      </w:r>
      <w:r w:rsidRPr="000760CD">
        <w:rPr>
          <w:rFonts w:eastAsiaTheme="minorHAnsi"/>
        </w:rPr>
        <w:t>Now</w:t>
      </w:r>
      <w:r w:rsidR="00A834B2">
        <w:rPr>
          <w:rFonts w:eastAsiaTheme="minorHAnsi"/>
        </w:rPr>
        <w:t>,</w:t>
      </w:r>
      <w:r w:rsidRPr="000760CD">
        <w:rPr>
          <w:rFonts w:eastAsiaTheme="minorHAnsi"/>
        </w:rPr>
        <w:t xml:space="preserve"> </w:t>
      </w:r>
      <w:r w:rsidR="00A834B2" w:rsidRPr="000760CD">
        <w:rPr>
          <w:rFonts w:eastAsiaTheme="minorHAnsi"/>
        </w:rPr>
        <w:t>regardless of</w:t>
      </w:r>
      <w:r w:rsidRPr="000760CD">
        <w:rPr>
          <w:rFonts w:eastAsiaTheme="minorHAnsi"/>
        </w:rPr>
        <w:t xml:space="preserve"> if you are an extruder, fabricator or </w:t>
      </w:r>
      <w:r w:rsidR="00AB4B2B" w:rsidRPr="000760CD">
        <w:rPr>
          <w:rFonts w:eastAsiaTheme="minorHAnsi"/>
        </w:rPr>
        <w:t>third-party</w:t>
      </w:r>
      <w:r w:rsidRPr="000760CD">
        <w:rPr>
          <w:rFonts w:eastAsiaTheme="minorHAnsi"/>
        </w:rPr>
        <w:t xml:space="preserve"> applicator, everyone has a single source for up-to-date processing standards that apply to all </w:t>
      </w:r>
      <w:r w:rsidRPr="00A834B2">
        <w:rPr>
          <w:rFonts w:eastAsiaTheme="minorHAnsi"/>
        </w:rPr>
        <w:t>substrates</w:t>
      </w:r>
      <w:r w:rsidR="00A834B2">
        <w:t xml:space="preserve">.” </w:t>
      </w:r>
    </w:p>
    <w:p w14:paraId="4A4F78FC" w14:textId="77777777" w:rsidR="00971E0E" w:rsidRDefault="009F65B3" w:rsidP="007D091F">
      <w:pPr>
        <w:rPr>
          <w:szCs w:val="22"/>
        </w:rPr>
      </w:pPr>
      <w:hyperlink r:id="rId13" w:tgtFrame="_blank" w:history="1">
        <w:r w:rsidR="00A834B2" w:rsidRPr="00A834B2">
          <w:rPr>
            <w:rStyle w:val="Hyperlink"/>
            <w:sz w:val="22"/>
            <w:szCs w:val="22"/>
          </w:rPr>
          <w:t>AAMA 664-21</w:t>
        </w:r>
      </w:hyperlink>
      <w:r w:rsidR="00112137" w:rsidRPr="00A834B2">
        <w:rPr>
          <w:szCs w:val="22"/>
        </w:rPr>
        <w:t>, as well as other AAMA documents available from FGIA, may be purchased from the online store at the discounted member rate of $20 or the non-member price of $60.</w:t>
      </w:r>
      <w:r w:rsidR="00AB4B2B">
        <w:rPr>
          <w:szCs w:val="22"/>
        </w:rPr>
        <w:t xml:space="preserve"> </w:t>
      </w:r>
    </w:p>
    <w:p w14:paraId="0025EA58" w14:textId="5342F21F" w:rsidR="002C156D" w:rsidRPr="00AB4B2B" w:rsidRDefault="00930EA7" w:rsidP="007D091F">
      <w:pPr>
        <w:rPr>
          <w:szCs w:val="22"/>
        </w:rPr>
      </w:pPr>
      <w:r>
        <w:t>For mo</w:t>
      </w:r>
      <w:r w:rsidR="00CE734A" w:rsidRPr="00FC0D8D">
        <w:t>re information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4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lastRenderedPageBreak/>
        <w:t>Your trusted industry resource, setting the standards for fenestration and glazing.</w:t>
      </w:r>
    </w:p>
    <w:sectPr w:rsidR="00AD1FC5" w:rsidRPr="00AD1FC5" w:rsidSect="00305DAD">
      <w:headerReference w:type="default" r:id="rId15"/>
      <w:footerReference w:type="default" r:id="rId16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B79AF" w14:textId="0A883A7F" w:rsidR="00895F3C" w:rsidRPr="002D2F67" w:rsidRDefault="007D091F" w:rsidP="00305DAD">
    <w:pPr>
      <w:pStyle w:val="Footer"/>
      <w:jc w:val="center"/>
      <w:rPr>
        <w:b/>
      </w:rPr>
    </w:pPr>
    <w:r>
      <w:rPr>
        <w:b/>
      </w:rPr>
      <w:t>FGIA</w:t>
    </w:r>
    <w:r w:rsidR="00895F3C" w:rsidRPr="002D2F67">
      <w:rPr>
        <w:b/>
      </w:rPr>
      <w:t xml:space="preserve">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</w:t>
    </w:r>
    <w:r w:rsidR="00895F3C">
      <w:rPr>
        <w:rFonts w:ascii="Verdana" w:hAnsi="Verdana" w:cs="Verdana"/>
        <w:szCs w:val="22"/>
      </w:rPr>
      <w:t>1900 E. Golf Road, Suite 1250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Schaumburg, IL 60173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Telephone 847-303-5664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www.</w:t>
    </w:r>
    <w:r w:rsidR="008646F5">
      <w:rPr>
        <w:b/>
      </w:rPr>
      <w:t>FGIAonline</w:t>
    </w:r>
    <w:r w:rsidR="00895F3C" w:rsidRPr="002D2F67">
      <w:rPr>
        <w:b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368CB944">
          <wp:extent cx="1288200" cy="507621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200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70530"/>
    <w:rsid w:val="00073159"/>
    <w:rsid w:val="0007429F"/>
    <w:rsid w:val="00075FB9"/>
    <w:rsid w:val="000760CD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137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54556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A3F22"/>
    <w:rsid w:val="007A5E7D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4700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1E0E"/>
    <w:rsid w:val="00974E9A"/>
    <w:rsid w:val="00975E10"/>
    <w:rsid w:val="00986981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5B3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34B2"/>
    <w:rsid w:val="00A84FE7"/>
    <w:rsid w:val="00A934DE"/>
    <w:rsid w:val="00AA1F2D"/>
    <w:rsid w:val="00AB09AB"/>
    <w:rsid w:val="00AB4B2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4AE7"/>
    <w:rsid w:val="00C309AF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70EBF"/>
    <w:rsid w:val="00E853BB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04B3C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store.fgiaonline.org/pubstore/ProductResults.asp?cat=0&amp;src=66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nolit.com/e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tinental-industry.com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ubstore.aamanet.org/pubstore/ProductResults.asp?cat=0&amp;src=66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fgiaonlin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3055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4</cp:revision>
  <cp:lastPrinted>2014-02-14T16:35:00Z</cp:lastPrinted>
  <dcterms:created xsi:type="dcterms:W3CDTF">2021-03-25T15:01:00Z</dcterms:created>
  <dcterms:modified xsi:type="dcterms:W3CDTF">2021-04-06T19:58:00Z</dcterms:modified>
</cp:coreProperties>
</file>