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8A0" w14:textId="77777777" w:rsidR="002F3A30" w:rsidRPr="001736CB" w:rsidRDefault="002F3A30" w:rsidP="00C9758F">
      <w:pPr>
        <w:pStyle w:val="Subtitle"/>
        <w:spacing w:after="0"/>
        <w:ind w:right="990"/>
        <w:contextualSpacing/>
        <w:jc w:val="left"/>
        <w:rPr>
          <w:rFonts w:cs="Calibri"/>
          <w:i/>
          <w:sz w:val="18"/>
          <w:szCs w:val="18"/>
        </w:rPr>
      </w:pPr>
      <w:r w:rsidRPr="001736CB">
        <w:rPr>
          <w:rFonts w:cs="Calibri"/>
          <w:i/>
          <w:sz w:val="18"/>
          <w:szCs w:val="18"/>
        </w:rPr>
        <w:t>Media contact:</w:t>
      </w:r>
      <w:r w:rsidRPr="001736CB">
        <w:rPr>
          <w:rFonts w:cs="Calibri"/>
          <w:i/>
          <w:sz w:val="18"/>
          <w:szCs w:val="18"/>
        </w:rPr>
        <w:tab/>
        <w:t>Heather West, 612-724-8760, heather@heatherwestpr.com</w:t>
      </w:r>
    </w:p>
    <w:p w14:paraId="27B9ED18" w14:textId="77777777" w:rsidR="002F3A30" w:rsidRPr="001736CB" w:rsidRDefault="002F3A30" w:rsidP="00C9758F">
      <w:pPr>
        <w:spacing w:after="0" w:line="240" w:lineRule="auto"/>
        <w:ind w:right="990"/>
        <w:contextualSpacing/>
        <w:rPr>
          <w:rFonts w:ascii="Calibri" w:hAnsi="Calibri" w:cs="Calibri"/>
          <w:b/>
          <w:color w:val="000000"/>
          <w:sz w:val="20"/>
          <w:u w:val="single"/>
        </w:rPr>
      </w:pPr>
    </w:p>
    <w:p w14:paraId="31DE13C5" w14:textId="77777777" w:rsidR="004463A8" w:rsidRDefault="004463A8" w:rsidP="00C9758F">
      <w:pPr>
        <w:autoSpaceDE w:val="0"/>
        <w:autoSpaceDN w:val="0"/>
        <w:adjustRightInd w:val="0"/>
        <w:spacing w:after="0" w:line="240" w:lineRule="auto"/>
        <w:ind w:right="990"/>
        <w:contextualSpacing/>
        <w:jc w:val="center"/>
        <w:rPr>
          <w:rFonts w:ascii="Calibri" w:hAnsi="Calibri" w:cs="Calibri"/>
          <w:b/>
          <w:bCs/>
          <w:color w:val="000000" w:themeColor="text1"/>
          <w:sz w:val="30"/>
          <w:szCs w:val="30"/>
        </w:rPr>
      </w:pPr>
      <w:r w:rsidRPr="000475C9">
        <w:rPr>
          <w:rFonts w:ascii="Calibri" w:hAnsi="Calibri" w:cs="Calibri"/>
          <w:b/>
          <w:bCs/>
          <w:color w:val="000000" w:themeColor="text1"/>
          <w:sz w:val="30"/>
          <w:szCs w:val="30"/>
        </w:rPr>
        <w:t xml:space="preserve">Tubelite </w:t>
      </w:r>
      <w:r>
        <w:rPr>
          <w:rFonts w:ascii="Calibri" w:hAnsi="Calibri" w:cs="Calibri"/>
          <w:b/>
          <w:bCs/>
          <w:color w:val="000000" w:themeColor="text1"/>
          <w:sz w:val="30"/>
          <w:szCs w:val="30"/>
        </w:rPr>
        <w:t>c</w:t>
      </w:r>
      <w:r w:rsidRPr="000475C9">
        <w:rPr>
          <w:rFonts w:ascii="Calibri" w:hAnsi="Calibri" w:cs="Calibri"/>
          <w:b/>
          <w:bCs/>
          <w:color w:val="000000" w:themeColor="text1"/>
          <w:sz w:val="30"/>
          <w:szCs w:val="30"/>
        </w:rPr>
        <w:t xml:space="preserve">urtainwall </w:t>
      </w:r>
      <w:r>
        <w:rPr>
          <w:rFonts w:ascii="Calibri" w:hAnsi="Calibri" w:cs="Calibri"/>
          <w:b/>
          <w:bCs/>
          <w:color w:val="000000" w:themeColor="text1"/>
          <w:sz w:val="30"/>
          <w:szCs w:val="30"/>
        </w:rPr>
        <w:t>offers shop-glazed solution</w:t>
      </w:r>
    </w:p>
    <w:p w14:paraId="2FA94907" w14:textId="77777777" w:rsidR="004463A8" w:rsidRPr="000475C9" w:rsidRDefault="004463A8" w:rsidP="00C9758F">
      <w:pPr>
        <w:autoSpaceDE w:val="0"/>
        <w:autoSpaceDN w:val="0"/>
        <w:adjustRightInd w:val="0"/>
        <w:spacing w:after="0" w:line="240" w:lineRule="auto"/>
        <w:ind w:right="990"/>
        <w:contextualSpacing/>
        <w:jc w:val="center"/>
        <w:rPr>
          <w:rFonts w:ascii="Calibri" w:hAnsi="Calibri" w:cs="Calibri"/>
          <w:b/>
          <w:bCs/>
          <w:color w:val="000000" w:themeColor="text1"/>
          <w:sz w:val="30"/>
          <w:szCs w:val="30"/>
        </w:rPr>
      </w:pPr>
      <w:r>
        <w:rPr>
          <w:rFonts w:ascii="Calibri" w:hAnsi="Calibri" w:cs="Calibri"/>
          <w:b/>
          <w:bCs/>
          <w:color w:val="000000" w:themeColor="text1"/>
          <w:sz w:val="30"/>
          <w:szCs w:val="30"/>
        </w:rPr>
        <w:t>for model energy codes</w:t>
      </w:r>
    </w:p>
    <w:p w14:paraId="13528915" w14:textId="77777777" w:rsidR="001C01E8" w:rsidRPr="004463A8" w:rsidRDefault="001C01E8" w:rsidP="00C9758F">
      <w:pPr>
        <w:spacing w:after="0" w:line="240" w:lineRule="auto"/>
        <w:ind w:right="990"/>
        <w:contextualSpacing/>
        <w:rPr>
          <w:rFonts w:ascii="Calibri" w:hAnsi="Calibri" w:cs="Calibri"/>
        </w:rPr>
      </w:pPr>
    </w:p>
    <w:p w14:paraId="3E8E5F7A" w14:textId="22CA7831" w:rsidR="004463A8" w:rsidRPr="004463A8" w:rsidRDefault="001C01E8" w:rsidP="00C9758F">
      <w:pPr>
        <w:spacing w:after="0" w:line="240" w:lineRule="auto"/>
        <w:ind w:right="990"/>
        <w:contextualSpacing/>
        <w:rPr>
          <w:rFonts w:ascii="Calibri" w:hAnsi="Calibri" w:cs="Calibri"/>
          <w:color w:val="000000" w:themeColor="text1"/>
          <w:shd w:val="clear" w:color="auto" w:fill="FFFFFF"/>
        </w:rPr>
      </w:pPr>
      <w:r w:rsidRPr="004463A8">
        <w:rPr>
          <w:rFonts w:ascii="Calibri" w:hAnsi="Calibri" w:cs="Calibri"/>
        </w:rPr>
        <w:t>Michigan (</w:t>
      </w:r>
      <w:r w:rsidR="00FD4647" w:rsidRPr="004463A8">
        <w:rPr>
          <w:rFonts w:ascii="Calibri" w:hAnsi="Calibri" w:cs="Calibri"/>
        </w:rPr>
        <w:t>Ju</w:t>
      </w:r>
      <w:r w:rsidR="00B929F4">
        <w:rPr>
          <w:rFonts w:ascii="Calibri" w:hAnsi="Calibri" w:cs="Calibri"/>
        </w:rPr>
        <w:t>ly</w:t>
      </w:r>
      <w:r w:rsidRPr="004463A8">
        <w:rPr>
          <w:rFonts w:ascii="Calibri" w:hAnsi="Calibri" w:cs="Calibri"/>
        </w:rPr>
        <w:t xml:space="preserve"> 2024) – </w:t>
      </w:r>
      <w:r w:rsidR="004463A8" w:rsidRPr="004463A8">
        <w:rPr>
          <w:rFonts w:ascii="Calibri" w:hAnsi="Calibri" w:cs="Calibri"/>
          <w:color w:val="000000" w:themeColor="text1"/>
          <w:shd w:val="clear" w:color="auto" w:fill="FFFFFF"/>
        </w:rPr>
        <w:t>Meeting today’s quick-turn construction schedules and more stringent energy codes,</w:t>
      </w:r>
      <w:r w:rsidR="004463A8" w:rsidRPr="004463A8">
        <w:rPr>
          <w:rFonts w:ascii="Calibri" w:hAnsi="Calibri" w:cs="Calibri"/>
          <w:color w:val="000000" w:themeColor="text1"/>
        </w:rPr>
        <w:t xml:space="preserve"> Tubelite</w:t>
      </w:r>
      <w:r w:rsidR="007B4AE8">
        <w:rPr>
          <w:rFonts w:ascii="Calibri" w:hAnsi="Calibri" w:cs="Calibri"/>
          <w:color w:val="000000" w:themeColor="text1"/>
        </w:rPr>
        <w:t xml:space="preserve"> </w:t>
      </w:r>
      <w:r w:rsidR="004463A8" w:rsidRPr="004463A8">
        <w:rPr>
          <w:rFonts w:ascii="Calibri" w:hAnsi="Calibri" w:cs="Calibri"/>
          <w:color w:val="000000" w:themeColor="text1"/>
        </w:rPr>
        <w:t xml:space="preserve">400TU SG Series Therml=Block® and 400SS SG curtainwall provide </w:t>
      </w:r>
      <w:r w:rsidR="004463A8" w:rsidRPr="004463A8">
        <w:rPr>
          <w:rFonts w:ascii="Calibri" w:hAnsi="Calibri" w:cs="Calibri"/>
          <w:color w:val="000000" w:themeColor="text1"/>
          <w:shd w:val="clear" w:color="auto" w:fill="FFFFFF"/>
        </w:rPr>
        <w:t xml:space="preserve">shop-glazed solutions for low- to mid-rise buildings. Tubelite, </w:t>
      </w:r>
      <w:r w:rsidR="004463A8">
        <w:rPr>
          <w:rFonts w:ascii="Calibri" w:hAnsi="Calibri" w:cs="Calibri"/>
          <w:color w:val="000000" w:themeColor="text1"/>
          <w:shd w:val="clear" w:color="auto" w:fill="FFFFFF"/>
        </w:rPr>
        <w:t xml:space="preserve">a </w:t>
      </w:r>
      <w:r w:rsidR="004463A8">
        <w:t>brand of Apogee Enterprises</w:t>
      </w:r>
      <w:r w:rsidR="00C36942">
        <w:t>’</w:t>
      </w:r>
      <w:r w:rsidR="004463A8">
        <w:t xml:space="preserve"> Architectural Framing Systems </w:t>
      </w:r>
      <w:r w:rsidR="00C36942">
        <w:t>business</w:t>
      </w:r>
      <w:r w:rsidR="004463A8">
        <w:t xml:space="preserve">, </w:t>
      </w:r>
      <w:r w:rsidR="004463A8" w:rsidRPr="004463A8">
        <w:rPr>
          <w:rFonts w:ascii="Calibri" w:hAnsi="Calibri" w:cs="Calibri"/>
          <w:color w:val="000000" w:themeColor="text1"/>
          <w:shd w:val="clear" w:color="auto" w:fill="FFFFFF"/>
        </w:rPr>
        <w:t>offers improved, energy-efficient, thermally broken, aluminum-framed curtainwall systems to reduce fabrication and installation labor.</w:t>
      </w:r>
    </w:p>
    <w:p w14:paraId="76F1B318" w14:textId="77777777" w:rsidR="004463A8" w:rsidRPr="004463A8" w:rsidRDefault="004463A8" w:rsidP="00C9758F">
      <w:pPr>
        <w:spacing w:after="0" w:line="240" w:lineRule="auto"/>
        <w:ind w:right="990"/>
        <w:contextualSpacing/>
        <w:rPr>
          <w:rFonts w:ascii="Calibri" w:hAnsi="Calibri" w:cs="Calibri"/>
          <w:color w:val="000000" w:themeColor="text1"/>
          <w:shd w:val="clear" w:color="auto" w:fill="FFFFFF"/>
        </w:rPr>
      </w:pPr>
    </w:p>
    <w:p w14:paraId="31708F83" w14:textId="77777777" w:rsidR="004463A8" w:rsidRPr="004463A8" w:rsidRDefault="004463A8" w:rsidP="00C9758F">
      <w:pPr>
        <w:spacing w:after="0" w:line="240" w:lineRule="auto"/>
        <w:ind w:right="990"/>
        <w:contextualSpacing/>
        <w:rPr>
          <w:rFonts w:ascii="Calibri" w:eastAsia="Times New Roman" w:hAnsi="Calibri" w:cs="Calibri"/>
          <w:color w:val="000000" w:themeColor="text1"/>
        </w:rPr>
      </w:pPr>
      <w:r w:rsidRPr="004463A8">
        <w:rPr>
          <w:rFonts w:ascii="Calibri" w:hAnsi="Calibri" w:cs="Calibri"/>
          <w:color w:val="000000" w:themeColor="text1"/>
          <w:shd w:val="clear" w:color="auto" w:fill="FFFFFF"/>
        </w:rPr>
        <w:t>The systems’ dependable performance and damage-free delivery assist building teams with accelerated timelines often required for schools and colleges, health care facilities and clinics, and for adaptive use and renovation projects.</w:t>
      </w:r>
    </w:p>
    <w:p w14:paraId="463E6EBB" w14:textId="77777777" w:rsidR="004463A8" w:rsidRPr="004463A8" w:rsidRDefault="004463A8" w:rsidP="00C9758F">
      <w:pPr>
        <w:spacing w:after="0" w:line="240" w:lineRule="auto"/>
        <w:ind w:right="990"/>
        <w:contextualSpacing/>
        <w:rPr>
          <w:rFonts w:ascii="Calibri" w:hAnsi="Calibri" w:cs="Calibri"/>
          <w:color w:val="000000" w:themeColor="text1"/>
          <w:shd w:val="clear" w:color="auto" w:fill="FFFFFF"/>
        </w:rPr>
      </w:pPr>
    </w:p>
    <w:p w14:paraId="65B81037" w14:textId="0B3745BE" w:rsidR="001C01E8" w:rsidRPr="004463A8" w:rsidRDefault="004463A8" w:rsidP="00C9758F">
      <w:pPr>
        <w:spacing w:after="0" w:line="240" w:lineRule="auto"/>
        <w:ind w:right="990"/>
        <w:contextualSpacing/>
        <w:rPr>
          <w:rFonts w:ascii="Calibri" w:eastAsia="Times New Roman" w:hAnsi="Calibri" w:cs="Calibri"/>
          <w:color w:val="000000" w:themeColor="text1"/>
        </w:rPr>
      </w:pPr>
      <w:r w:rsidRPr="004463A8">
        <w:rPr>
          <w:rFonts w:ascii="Calibri" w:hAnsi="Calibri" w:cs="Calibri"/>
          <w:color w:val="000000" w:themeColor="text1"/>
        </w:rPr>
        <w:t xml:space="preserve">The updated, versatile design of these curtainwall systems allows for faster installation by </w:t>
      </w:r>
      <w:r w:rsidRPr="004463A8">
        <w:rPr>
          <w:rFonts w:ascii="Calibri" w:hAnsi="Calibri" w:cs="Calibri"/>
          <w:color w:val="000000" w:themeColor="text1"/>
          <w:shd w:val="clear" w:color="auto" w:fill="FFFFFF"/>
        </w:rPr>
        <w:t>pre-glazing as a unitized system in the shop. P</w:t>
      </w:r>
      <w:r w:rsidRPr="004463A8">
        <w:rPr>
          <w:rFonts w:ascii="Calibri" w:eastAsia="Times New Roman" w:hAnsi="Calibri" w:cs="Calibri"/>
          <w:color w:val="000000" w:themeColor="text1"/>
        </w:rPr>
        <w:t xml:space="preserve">ressure plates and face caps also can be pre-installed when shop-glazing, saving time on the jobsite. </w:t>
      </w:r>
      <w:r w:rsidRPr="004463A8">
        <w:rPr>
          <w:rFonts w:ascii="Calibri" w:hAnsi="Calibri" w:cs="Calibri"/>
          <w:color w:val="000000" w:themeColor="text1"/>
        </w:rPr>
        <w:t>The curtainwall systems feature</w:t>
      </w:r>
      <w:r w:rsidRPr="004463A8">
        <w:rPr>
          <w:rFonts w:ascii="Calibri" w:hAnsi="Calibri" w:cs="Calibri"/>
          <w:color w:val="000000" w:themeColor="text1"/>
          <w:shd w:val="clear" w:color="auto" w:fill="FFFFFF"/>
        </w:rPr>
        <w:t xml:space="preserve"> an </w:t>
      </w:r>
      <w:r w:rsidRPr="004463A8">
        <w:rPr>
          <w:rFonts w:ascii="Calibri" w:eastAsia="Times New Roman" w:hAnsi="Calibri" w:cs="Calibri"/>
          <w:color w:val="000000" w:themeColor="text1"/>
        </w:rPr>
        <w:t xml:space="preserve">outside-glazed pressure-plate system, available in captured and structural-glazed configurations. </w:t>
      </w:r>
      <w:r w:rsidRPr="004463A8">
        <w:rPr>
          <w:rFonts w:ascii="Calibri" w:hAnsi="Calibri" w:cs="Calibri"/>
          <w:color w:val="000000" w:themeColor="text1"/>
        </w:rPr>
        <w:t xml:space="preserve">An improved </w:t>
      </w:r>
      <w:r w:rsidRPr="004463A8">
        <w:rPr>
          <w:rFonts w:ascii="Calibri" w:eastAsia="Times New Roman" w:hAnsi="Calibri" w:cs="Calibri"/>
          <w:color w:val="000000" w:themeColor="text1"/>
        </w:rPr>
        <w:t>horizontal member minimizes splice requirements, while accommodating expansion/contraction clearances.</w:t>
      </w:r>
    </w:p>
    <w:p w14:paraId="15DEA701" w14:textId="77777777" w:rsidR="004463A8" w:rsidRPr="004463A8" w:rsidRDefault="004463A8" w:rsidP="00C9758F">
      <w:pPr>
        <w:spacing w:after="0" w:line="240" w:lineRule="auto"/>
        <w:ind w:right="990"/>
        <w:contextualSpacing/>
        <w:rPr>
          <w:rFonts w:ascii="Calibri" w:hAnsi="Calibri" w:cs="Calibri"/>
        </w:rPr>
      </w:pPr>
    </w:p>
    <w:p w14:paraId="32D6388A" w14:textId="77777777" w:rsidR="004463A8" w:rsidRPr="004463A8" w:rsidRDefault="004463A8" w:rsidP="00C9758F">
      <w:pPr>
        <w:spacing w:after="0" w:line="240" w:lineRule="auto"/>
        <w:ind w:right="990"/>
        <w:contextualSpacing/>
        <w:rPr>
          <w:rFonts w:ascii="Calibri" w:eastAsia="Times New Roman" w:hAnsi="Calibri" w:cs="Calibri"/>
          <w:color w:val="000000" w:themeColor="text1"/>
        </w:rPr>
      </w:pPr>
      <w:r w:rsidRPr="004463A8">
        <w:rPr>
          <w:rFonts w:ascii="Calibri" w:hAnsi="Calibri" w:cs="Calibri"/>
          <w:color w:val="000000" w:themeColor="text1"/>
        </w:rPr>
        <w:t>Thoroughly tested by an</w:t>
      </w:r>
      <w:r w:rsidRPr="004463A8">
        <w:rPr>
          <w:rFonts w:ascii="Calibri" w:eastAsia="Times New Roman" w:hAnsi="Calibri" w:cs="Calibri"/>
          <w:color w:val="000000" w:themeColor="text1"/>
        </w:rPr>
        <w:t xml:space="preserve"> independent laboratory, Tubelite curtainwall’s thermal isolator and thick gasketing provide industry-leading thermal performance and condensation resistance. The glass bite securely grips 1-inch-thick glass or panels, including high-performance insulated glass with warm edge spacer</w:t>
      </w:r>
      <w:r w:rsidRPr="004463A8">
        <w:rPr>
          <w:rFonts w:ascii="Calibri" w:hAnsi="Calibri" w:cs="Calibri"/>
          <w:color w:val="000000" w:themeColor="text1"/>
          <w:shd w:val="clear" w:color="auto" w:fill="FFFFFF"/>
        </w:rPr>
        <w:t>.</w:t>
      </w:r>
      <w:r w:rsidRPr="004463A8">
        <w:rPr>
          <w:rFonts w:ascii="Calibri" w:eastAsia="Times New Roman" w:hAnsi="Calibri" w:cs="Calibri"/>
          <w:color w:val="000000" w:themeColor="text1"/>
        </w:rPr>
        <w:t xml:space="preserve"> Glass is positioned to the system exterior enhancing resistance to rainwater.</w:t>
      </w:r>
    </w:p>
    <w:p w14:paraId="5F43D7F4" w14:textId="77777777" w:rsidR="004463A8" w:rsidRPr="004463A8" w:rsidRDefault="004463A8" w:rsidP="00C9758F">
      <w:pPr>
        <w:spacing w:after="0" w:line="240" w:lineRule="auto"/>
        <w:ind w:right="990"/>
        <w:contextualSpacing/>
        <w:rPr>
          <w:rFonts w:ascii="Calibri" w:hAnsi="Calibri" w:cs="Calibri"/>
          <w:color w:val="000000" w:themeColor="text1"/>
        </w:rPr>
      </w:pPr>
    </w:p>
    <w:p w14:paraId="48C092F7" w14:textId="77777777" w:rsidR="004463A8" w:rsidRPr="004463A8" w:rsidRDefault="004463A8" w:rsidP="00C9758F">
      <w:pPr>
        <w:spacing w:after="0" w:line="240" w:lineRule="auto"/>
        <w:ind w:right="990"/>
        <w:contextualSpacing/>
        <w:rPr>
          <w:rFonts w:ascii="Calibri" w:eastAsia="Times New Roman" w:hAnsi="Calibri" w:cs="Calibri"/>
          <w:color w:val="000000" w:themeColor="text1"/>
        </w:rPr>
      </w:pPr>
      <w:r w:rsidRPr="004463A8">
        <w:rPr>
          <w:rFonts w:ascii="Calibri" w:hAnsi="Calibri" w:cs="Calibri"/>
          <w:color w:val="000000" w:themeColor="text1"/>
        </w:rPr>
        <w:t xml:space="preserve">In addition, these curtainwall systems also have demonstrated they meet or exceed ASTM and AAMA industry standards for air, water, structural, acoustical and seismic performance. </w:t>
      </w:r>
      <w:r w:rsidRPr="004463A8">
        <w:rPr>
          <w:rFonts w:ascii="Calibri" w:eastAsia="Times New Roman" w:hAnsi="Calibri" w:cs="Calibri"/>
          <w:color w:val="000000" w:themeColor="text1"/>
        </w:rPr>
        <w:t>The system also can be s</w:t>
      </w:r>
      <w:r w:rsidRPr="004463A8">
        <w:rPr>
          <w:rFonts w:ascii="Calibri" w:hAnsi="Calibri" w:cs="Calibri"/>
          <w:color w:val="000000" w:themeColor="text1"/>
        </w:rPr>
        <w:t>teel-reinforced for strong wind loads.</w:t>
      </w:r>
    </w:p>
    <w:p w14:paraId="1ED2FA14" w14:textId="77777777" w:rsidR="004463A8" w:rsidRPr="004463A8" w:rsidRDefault="004463A8" w:rsidP="00C9758F">
      <w:pPr>
        <w:spacing w:after="0" w:line="240" w:lineRule="auto"/>
        <w:ind w:right="990"/>
        <w:contextualSpacing/>
        <w:rPr>
          <w:rFonts w:ascii="Calibri" w:eastAsia="Times New Roman" w:hAnsi="Calibri" w:cs="Calibri"/>
          <w:color w:val="000000" w:themeColor="text1"/>
        </w:rPr>
      </w:pPr>
    </w:p>
    <w:p w14:paraId="1ED09DC5" w14:textId="77777777" w:rsidR="004463A8" w:rsidRPr="004463A8" w:rsidRDefault="004463A8" w:rsidP="00C9758F">
      <w:pPr>
        <w:spacing w:after="0" w:line="240" w:lineRule="auto"/>
        <w:ind w:right="990"/>
        <w:contextualSpacing/>
        <w:rPr>
          <w:rFonts w:ascii="Calibri" w:eastAsia="Times New Roman" w:hAnsi="Calibri" w:cs="Calibri"/>
          <w:color w:val="000000" w:themeColor="text1"/>
        </w:rPr>
      </w:pPr>
      <w:r w:rsidRPr="004463A8">
        <w:rPr>
          <w:rFonts w:ascii="Calibri" w:hAnsi="Calibri" w:cs="Calibri"/>
          <w:color w:val="000000" w:themeColor="text1"/>
          <w:shd w:val="clear" w:color="auto" w:fill="FFFFFF"/>
        </w:rPr>
        <w:t>These Tubelite curtainwall systems have a 2-1/2-inch face and standard 7-1/2-inch depth</w:t>
      </w:r>
      <w:r w:rsidRPr="004463A8">
        <w:rPr>
          <w:rFonts w:ascii="Calibri" w:eastAsia="Times New Roman" w:hAnsi="Calibri" w:cs="Calibri"/>
          <w:color w:val="000000" w:themeColor="text1"/>
        </w:rPr>
        <w:t>. A concealed screw-spline fastener joinery creates a smooth, monolithic appearance for modern building designs. Enhancing aesthetics, choose from 19 standard paint colors, 11 standard anodized finishes, or specialty and custom options.</w:t>
      </w:r>
    </w:p>
    <w:p w14:paraId="44415380" w14:textId="62C605F7" w:rsidR="004463A8" w:rsidRPr="00355EF5" w:rsidRDefault="00355EF5" w:rsidP="00355EF5">
      <w:pPr>
        <w:spacing w:after="0" w:line="240" w:lineRule="auto"/>
        <w:ind w:right="990"/>
        <w:contextualSpacing/>
        <w:jc w:val="right"/>
        <w:rPr>
          <w:rFonts w:ascii="Calibri" w:eastAsia="Times New Roman" w:hAnsi="Calibri" w:cs="Calibri"/>
          <w:i/>
          <w:iCs/>
          <w:color w:val="000000" w:themeColor="text1"/>
          <w:sz w:val="18"/>
          <w:szCs w:val="18"/>
        </w:rPr>
      </w:pPr>
      <w:r w:rsidRPr="00355EF5">
        <w:rPr>
          <w:rFonts w:ascii="Calibri" w:eastAsia="Times New Roman" w:hAnsi="Calibri" w:cs="Calibri"/>
          <w:i/>
          <w:iCs/>
          <w:color w:val="000000" w:themeColor="text1"/>
          <w:sz w:val="18"/>
          <w:szCs w:val="18"/>
        </w:rPr>
        <w:t>(more)</w:t>
      </w:r>
    </w:p>
    <w:p w14:paraId="462DC55D" w14:textId="77777777" w:rsidR="00355EF5" w:rsidRDefault="00355EF5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192D338A" w14:textId="64F5D65E" w:rsidR="004463A8" w:rsidRPr="004463A8" w:rsidRDefault="004463A8" w:rsidP="00C9758F">
      <w:pPr>
        <w:spacing w:after="0" w:line="240" w:lineRule="auto"/>
        <w:ind w:right="990"/>
        <w:contextualSpacing/>
        <w:rPr>
          <w:rFonts w:ascii="Calibri" w:eastAsia="Times New Roman" w:hAnsi="Calibri" w:cs="Calibri"/>
          <w:color w:val="000000" w:themeColor="text1"/>
        </w:rPr>
      </w:pPr>
      <w:r w:rsidRPr="004463A8">
        <w:rPr>
          <w:rFonts w:ascii="Calibri" w:hAnsi="Calibri" w:cs="Calibri"/>
          <w:color w:val="000000" w:themeColor="text1"/>
        </w:rPr>
        <w:lastRenderedPageBreak/>
        <w:t>Tubelite curtainwall systems are en</w:t>
      </w:r>
      <w:r w:rsidRPr="004463A8">
        <w:rPr>
          <w:rFonts w:ascii="Calibri" w:eastAsia="Times New Roman" w:hAnsi="Calibri" w:cs="Calibri"/>
          <w:color w:val="000000" w:themeColor="text1"/>
        </w:rPr>
        <w:t>gineered for easy integration and simple installation with Tubelite Therml=Block</w:t>
      </w:r>
      <w:r w:rsidRPr="004463A8">
        <w:rPr>
          <w:rFonts w:ascii="Calibri" w:eastAsia="Times New Roman" w:hAnsi="Calibri" w:cs="Calibri"/>
          <w:color w:val="000000" w:themeColor="text1"/>
          <w:vertAlign w:val="superscript"/>
        </w:rPr>
        <w:t xml:space="preserve"> </w:t>
      </w:r>
      <w:r w:rsidRPr="004463A8">
        <w:rPr>
          <w:rFonts w:ascii="Calibri" w:eastAsia="Times New Roman" w:hAnsi="Calibri" w:cs="Calibri"/>
          <w:color w:val="000000" w:themeColor="text1"/>
        </w:rPr>
        <w:t>vents and doors, plus operable windows and MaxBlock</w:t>
      </w:r>
      <w:r w:rsidRPr="004463A8">
        <w:rPr>
          <w:rFonts w:ascii="Calibri" w:eastAsia="Times New Roman" w:hAnsi="Calibri" w:cs="Calibri"/>
          <w:color w:val="000000" w:themeColor="text1"/>
          <w:vertAlign w:val="superscript"/>
        </w:rPr>
        <w:t xml:space="preserve">® </w:t>
      </w:r>
      <w:r w:rsidRPr="004463A8">
        <w:rPr>
          <w:rFonts w:ascii="Calibri" w:eastAsia="Times New Roman" w:hAnsi="Calibri" w:cs="Calibri"/>
          <w:color w:val="000000" w:themeColor="text1"/>
        </w:rPr>
        <w:t xml:space="preserve"> Sun Shades.</w:t>
      </w:r>
    </w:p>
    <w:p w14:paraId="5700B64E" w14:textId="77777777" w:rsidR="004463A8" w:rsidRPr="004463A8" w:rsidRDefault="004463A8" w:rsidP="00C9758F">
      <w:pPr>
        <w:spacing w:after="0" w:line="240" w:lineRule="auto"/>
        <w:ind w:right="990"/>
        <w:contextualSpacing/>
        <w:rPr>
          <w:rFonts w:ascii="Calibri" w:hAnsi="Calibri" w:cs="Calibri"/>
        </w:rPr>
      </w:pPr>
    </w:p>
    <w:p w14:paraId="61530A23" w14:textId="3D21F05C" w:rsidR="001C01E8" w:rsidRPr="004463A8" w:rsidRDefault="001C01E8" w:rsidP="00C9758F">
      <w:pPr>
        <w:spacing w:after="0" w:line="240" w:lineRule="auto"/>
        <w:ind w:right="990"/>
        <w:contextualSpacing/>
        <w:rPr>
          <w:rFonts w:ascii="Calibri" w:hAnsi="Calibri" w:cs="Calibri"/>
        </w:rPr>
      </w:pPr>
      <w:r w:rsidRPr="004463A8">
        <w:rPr>
          <w:rFonts w:ascii="Calibri" w:hAnsi="Calibri" w:cs="Calibri"/>
        </w:rPr>
        <w:t xml:space="preserve">Drawing from nearly 80 years of experience, </w:t>
      </w:r>
      <w:r w:rsidR="00C9758F">
        <w:rPr>
          <w:rFonts w:ascii="Calibri" w:hAnsi="Calibri" w:cs="Calibri"/>
        </w:rPr>
        <w:t xml:space="preserve">the </w:t>
      </w:r>
      <w:r w:rsidRPr="004463A8">
        <w:rPr>
          <w:rFonts w:ascii="Calibri" w:hAnsi="Calibri" w:cs="Calibri"/>
        </w:rPr>
        <w:t>Tubelite</w:t>
      </w:r>
      <w:r w:rsidR="00C9758F">
        <w:rPr>
          <w:rFonts w:ascii="Calibri" w:hAnsi="Calibri" w:cs="Calibri"/>
        </w:rPr>
        <w:t xml:space="preserve"> </w:t>
      </w:r>
      <w:r w:rsidRPr="004463A8">
        <w:rPr>
          <w:rFonts w:ascii="Calibri" w:hAnsi="Calibri" w:cs="Calibri"/>
        </w:rPr>
        <w:t xml:space="preserve">brand provides dependable service, fabrication and distribution of architectural aluminum products. To learn more about Tubelite </w:t>
      </w:r>
      <w:r w:rsidR="00C9758F">
        <w:rPr>
          <w:rFonts w:ascii="Calibri" w:hAnsi="Calibri" w:cs="Calibri"/>
        </w:rPr>
        <w:t>curtainwall</w:t>
      </w:r>
      <w:r w:rsidRPr="004463A8">
        <w:rPr>
          <w:rFonts w:ascii="Calibri" w:hAnsi="Calibri" w:cs="Calibri"/>
        </w:rPr>
        <w:t xml:space="preserve"> and other products, please visit </w:t>
      </w:r>
      <w:hyperlink r:id="rId8" w:history="1">
        <w:r w:rsidRPr="004463A8">
          <w:rPr>
            <w:rStyle w:val="Hyperlink"/>
            <w:rFonts w:ascii="Calibri" w:hAnsi="Calibri" w:cs="Calibri"/>
          </w:rPr>
          <w:t>tubeliteusa.com</w:t>
        </w:r>
      </w:hyperlink>
      <w:r w:rsidRPr="004463A8">
        <w:rPr>
          <w:rFonts w:ascii="Calibri" w:hAnsi="Calibri" w:cs="Calibri"/>
        </w:rPr>
        <w:t xml:space="preserve">, call 800-866-2227, email </w:t>
      </w:r>
      <w:hyperlink r:id="rId9" w:history="1">
        <w:r w:rsidRPr="004463A8">
          <w:rPr>
            <w:rStyle w:val="Hyperlink"/>
            <w:rFonts w:ascii="Calibri" w:hAnsi="Calibri" w:cs="Calibri"/>
          </w:rPr>
          <w:t>dependable@tubeliteusa.com</w:t>
        </w:r>
      </w:hyperlink>
      <w:r w:rsidRPr="004463A8">
        <w:rPr>
          <w:rFonts w:ascii="Calibri" w:hAnsi="Calibri" w:cs="Calibri"/>
        </w:rPr>
        <w:t xml:space="preserve"> or contact a local </w:t>
      </w:r>
      <w:hyperlink r:id="rId10" w:history="1">
        <w:r w:rsidRPr="004463A8">
          <w:rPr>
            <w:rStyle w:val="Hyperlink"/>
            <w:rFonts w:ascii="Calibri" w:hAnsi="Calibri" w:cs="Calibri"/>
          </w:rPr>
          <w:t>client development manager</w:t>
        </w:r>
      </w:hyperlink>
      <w:r w:rsidRPr="004463A8">
        <w:rPr>
          <w:rFonts w:ascii="Calibri" w:hAnsi="Calibri" w:cs="Calibri"/>
        </w:rPr>
        <w:t>.</w:t>
      </w:r>
    </w:p>
    <w:p w14:paraId="49B8B9BB" w14:textId="77777777" w:rsidR="001C01E8" w:rsidRPr="004463A8" w:rsidRDefault="001C01E8" w:rsidP="00C9758F">
      <w:pPr>
        <w:spacing w:after="0" w:line="240" w:lineRule="auto"/>
        <w:ind w:right="990"/>
        <w:contextualSpacing/>
        <w:rPr>
          <w:rFonts w:ascii="Calibri" w:hAnsi="Calibri" w:cs="Calibri"/>
        </w:rPr>
      </w:pPr>
    </w:p>
    <w:p w14:paraId="6141AF44" w14:textId="04B465CB" w:rsidR="00610216" w:rsidRPr="004463A8" w:rsidRDefault="001C01E8" w:rsidP="00C9758F">
      <w:pPr>
        <w:spacing w:after="0" w:line="240" w:lineRule="auto"/>
        <w:ind w:right="990"/>
        <w:contextualSpacing/>
        <w:jc w:val="center"/>
        <w:rPr>
          <w:rFonts w:ascii="Calibri" w:hAnsi="Calibri" w:cs="Calibri"/>
        </w:rPr>
      </w:pPr>
      <w:r w:rsidRPr="004463A8">
        <w:rPr>
          <w:rFonts w:ascii="Calibri" w:hAnsi="Calibri" w:cs="Calibri"/>
        </w:rPr>
        <w:t>###</w:t>
      </w:r>
    </w:p>
    <w:sectPr w:rsidR="00610216" w:rsidRPr="004463A8" w:rsidSect="00BD1F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0" w:right="1440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531B" w14:textId="77777777" w:rsidR="004B21B2" w:rsidRDefault="004B21B2" w:rsidP="00686ACF">
      <w:pPr>
        <w:spacing w:after="0" w:line="240" w:lineRule="auto"/>
      </w:pPr>
      <w:r>
        <w:separator/>
      </w:r>
    </w:p>
  </w:endnote>
  <w:endnote w:type="continuationSeparator" w:id="0">
    <w:p w14:paraId="7ED3C899" w14:textId="77777777" w:rsidR="004B21B2" w:rsidRDefault="004B21B2" w:rsidP="0068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FFAE" w14:textId="77777777" w:rsidR="000B6921" w:rsidRDefault="000B6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98B3" w14:textId="77777777" w:rsidR="00686ACF" w:rsidRDefault="00686ACF">
    <w:pPr>
      <w:pStyle w:val="Footer"/>
    </w:pPr>
  </w:p>
  <w:p w14:paraId="4FE9F2BA" w14:textId="77777777" w:rsidR="00686ACF" w:rsidRDefault="00686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FA78" w14:textId="77777777" w:rsidR="000B6921" w:rsidRDefault="000B6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E123" w14:textId="77777777" w:rsidR="004B21B2" w:rsidRDefault="004B21B2" w:rsidP="00686ACF">
      <w:pPr>
        <w:spacing w:after="0" w:line="240" w:lineRule="auto"/>
      </w:pPr>
      <w:r>
        <w:separator/>
      </w:r>
    </w:p>
  </w:footnote>
  <w:footnote w:type="continuationSeparator" w:id="0">
    <w:p w14:paraId="5EFC6EF3" w14:textId="77777777" w:rsidR="004B21B2" w:rsidRDefault="004B21B2" w:rsidP="0068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8FAC" w14:textId="71868311" w:rsidR="008E51D9" w:rsidRDefault="008E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FBC3" w14:textId="505F075B" w:rsidR="008E51D9" w:rsidRDefault="00715D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F39E80" wp14:editId="255989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4360" cy="10060937"/>
          <wp:effectExtent l="0" t="0" r="0" b="0"/>
          <wp:wrapNone/>
          <wp:docPr id="1716753376" name="Picture 1716753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60" cy="1006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AAF4" w14:textId="40F77D16" w:rsidR="008E51D9" w:rsidRDefault="008E5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E7283"/>
    <w:multiLevelType w:val="hybridMultilevel"/>
    <w:tmpl w:val="9E92B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060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A"/>
    <w:rsid w:val="00070520"/>
    <w:rsid w:val="000B6921"/>
    <w:rsid w:val="000B745A"/>
    <w:rsid w:val="001736CB"/>
    <w:rsid w:val="001761BA"/>
    <w:rsid w:val="001A72D7"/>
    <w:rsid w:val="001C01E8"/>
    <w:rsid w:val="001E6694"/>
    <w:rsid w:val="00215D91"/>
    <w:rsid w:val="0027659D"/>
    <w:rsid w:val="0028064D"/>
    <w:rsid w:val="002F3A30"/>
    <w:rsid w:val="00346AB3"/>
    <w:rsid w:val="00355EF5"/>
    <w:rsid w:val="0037430A"/>
    <w:rsid w:val="003B12B4"/>
    <w:rsid w:val="003C3C42"/>
    <w:rsid w:val="003D1B2C"/>
    <w:rsid w:val="003D7C82"/>
    <w:rsid w:val="0042462C"/>
    <w:rsid w:val="004463A8"/>
    <w:rsid w:val="00477891"/>
    <w:rsid w:val="004A1452"/>
    <w:rsid w:val="004B21B2"/>
    <w:rsid w:val="004B5B37"/>
    <w:rsid w:val="00504921"/>
    <w:rsid w:val="00510086"/>
    <w:rsid w:val="005425E4"/>
    <w:rsid w:val="00577E80"/>
    <w:rsid w:val="005955DE"/>
    <w:rsid w:val="005A3350"/>
    <w:rsid w:val="005E144A"/>
    <w:rsid w:val="005E4EDB"/>
    <w:rsid w:val="005F0342"/>
    <w:rsid w:val="005F65E5"/>
    <w:rsid w:val="00610216"/>
    <w:rsid w:val="006122BA"/>
    <w:rsid w:val="00620772"/>
    <w:rsid w:val="00663121"/>
    <w:rsid w:val="0068102B"/>
    <w:rsid w:val="00685568"/>
    <w:rsid w:val="00686ACF"/>
    <w:rsid w:val="006F5DF7"/>
    <w:rsid w:val="006F773B"/>
    <w:rsid w:val="00704DA4"/>
    <w:rsid w:val="00715DDA"/>
    <w:rsid w:val="0071614C"/>
    <w:rsid w:val="00717537"/>
    <w:rsid w:val="007179A6"/>
    <w:rsid w:val="00733896"/>
    <w:rsid w:val="0074714B"/>
    <w:rsid w:val="007B4AE8"/>
    <w:rsid w:val="007D1673"/>
    <w:rsid w:val="00800CB9"/>
    <w:rsid w:val="00831F23"/>
    <w:rsid w:val="00876228"/>
    <w:rsid w:val="008E51D9"/>
    <w:rsid w:val="008E655A"/>
    <w:rsid w:val="00914E4C"/>
    <w:rsid w:val="009229D9"/>
    <w:rsid w:val="0093611B"/>
    <w:rsid w:val="009479C9"/>
    <w:rsid w:val="009564E6"/>
    <w:rsid w:val="009841FD"/>
    <w:rsid w:val="0099463B"/>
    <w:rsid w:val="009952FA"/>
    <w:rsid w:val="009A7734"/>
    <w:rsid w:val="009C66FB"/>
    <w:rsid w:val="009F31B1"/>
    <w:rsid w:val="009F6BCA"/>
    <w:rsid w:val="00A03B09"/>
    <w:rsid w:val="00A2001C"/>
    <w:rsid w:val="00A801D1"/>
    <w:rsid w:val="00B35F3B"/>
    <w:rsid w:val="00B929F4"/>
    <w:rsid w:val="00BD1FAA"/>
    <w:rsid w:val="00C36942"/>
    <w:rsid w:val="00C611A1"/>
    <w:rsid w:val="00C66FBB"/>
    <w:rsid w:val="00C73C0F"/>
    <w:rsid w:val="00C82A48"/>
    <w:rsid w:val="00C83A31"/>
    <w:rsid w:val="00C87F77"/>
    <w:rsid w:val="00C9758F"/>
    <w:rsid w:val="00CB65BD"/>
    <w:rsid w:val="00D409F7"/>
    <w:rsid w:val="00D8193B"/>
    <w:rsid w:val="00D9361E"/>
    <w:rsid w:val="00DB6DEB"/>
    <w:rsid w:val="00EE0CE3"/>
    <w:rsid w:val="00F1046F"/>
    <w:rsid w:val="00F20164"/>
    <w:rsid w:val="00F268FF"/>
    <w:rsid w:val="00F73C0A"/>
    <w:rsid w:val="00F869A2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C3608"/>
  <w15:docId w15:val="{5B50FDF1-0E8C-4268-935D-52C9D45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CF"/>
  </w:style>
  <w:style w:type="paragraph" w:styleId="Footer">
    <w:name w:val="footer"/>
    <w:basedOn w:val="Normal"/>
    <w:link w:val="Foot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CF"/>
  </w:style>
  <w:style w:type="paragraph" w:styleId="BalloonText">
    <w:name w:val="Balloon Text"/>
    <w:basedOn w:val="Normal"/>
    <w:link w:val="BalloonTextChar"/>
    <w:uiPriority w:val="99"/>
    <w:semiHidden/>
    <w:unhideWhenUsed/>
    <w:rsid w:val="0068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F3A30"/>
    <w:pPr>
      <w:spacing w:after="0" w:line="280" w:lineRule="exac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F3A3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rsid w:val="002F3A30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2F3A30"/>
    <w:pPr>
      <w:spacing w:after="60" w:line="240" w:lineRule="auto"/>
      <w:jc w:val="center"/>
      <w:outlineLvl w:val="1"/>
    </w:pPr>
    <w:rPr>
      <w:rFonts w:ascii="Calibri" w:eastAsia="MS Gothic" w:hAnsi="Calibr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F3A30"/>
    <w:rPr>
      <w:rFonts w:ascii="Calibri" w:eastAsia="MS Gothic" w:hAnsi="Calibri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62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7C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1736CB"/>
  </w:style>
  <w:style w:type="character" w:styleId="FollowedHyperlink">
    <w:name w:val="FollowedHyperlink"/>
    <w:basedOn w:val="DefaultParagraphFont"/>
    <w:uiPriority w:val="99"/>
    <w:semiHidden/>
    <w:unhideWhenUsed/>
    <w:rsid w:val="009229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6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3A8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3A8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eliteusa.com/products/forcefront-stor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ubeliteusa.com/sal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endable@tubeliteusa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tin.zajichek\Documents\Custom%20Office%20Templates\Architectural%20Framing%20Systems%20Letterhead_Apogee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7DDA-CFF5-40F4-AD4F-34700A80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C:\Users\austin.zajichek\Documents\Custom Office Templates\Architectural Framing Systems Letterhead_Apogee.dotx</Template>
  <TotalTime>1</TotalTime>
  <Pages>2</Pages>
  <Words>377</Words>
  <Characters>2599</Characters>
  <Application>Microsoft Office Word</Application>
  <DocSecurity>0</DocSecurity>
  <Lines>78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Apogee Enterprises, Inc.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Zajichek, Austin</dc:creator>
  <cp:lastModifiedBy>Heather West</cp:lastModifiedBy>
  <cp:revision>5</cp:revision>
  <cp:lastPrinted>2021-10-22T13:40:00Z</cp:lastPrinted>
  <dcterms:created xsi:type="dcterms:W3CDTF">2024-06-18T19:53:00Z</dcterms:created>
  <dcterms:modified xsi:type="dcterms:W3CDTF">2024-07-02T13:19:00Z</dcterms:modified>
</cp:coreProperties>
</file>