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788BF085" w:rsidR="00305DAD" w:rsidRPr="00D9258D" w:rsidRDefault="007A4CB5" w:rsidP="00305DAD">
      <w:pPr>
        <w:pStyle w:val="Title"/>
        <w:jc w:val="right"/>
        <w:rPr>
          <w:b w:val="0"/>
          <w:sz w:val="24"/>
          <w:szCs w:val="24"/>
        </w:rPr>
      </w:pPr>
      <w:r>
        <w:rPr>
          <w:b w:val="0"/>
          <w:sz w:val="24"/>
          <w:szCs w:val="24"/>
          <w:highlight w:val="yellow"/>
        </w:rPr>
        <w:t xml:space="preserve">February </w:t>
      </w:r>
      <w:r w:rsidR="00177932">
        <w:rPr>
          <w:b w:val="0"/>
          <w:sz w:val="24"/>
          <w:szCs w:val="24"/>
          <w:highlight w:val="yellow"/>
        </w:rPr>
        <w:t>2</w:t>
      </w:r>
      <w:r w:rsidR="00E1300E">
        <w:rPr>
          <w:b w:val="0"/>
          <w:sz w:val="24"/>
          <w:szCs w:val="24"/>
          <w:highlight w:val="yellow"/>
        </w:rPr>
        <w:t>1</w:t>
      </w:r>
      <w:r>
        <w:rPr>
          <w:b w:val="0"/>
          <w:sz w:val="24"/>
          <w:szCs w:val="24"/>
          <w:highlight w:val="yellow"/>
        </w:rPr>
        <w:t>, 202</w:t>
      </w:r>
      <w:r w:rsidR="0068181E">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04F0FA7F" w14:textId="3EC9FB67" w:rsidR="007A4CB5" w:rsidRPr="00D9258D" w:rsidRDefault="00E1300E" w:rsidP="007A4CB5">
      <w:pPr>
        <w:pStyle w:val="Title"/>
        <w:spacing w:after="240"/>
        <w:rPr>
          <w:color w:val="auto"/>
        </w:rPr>
      </w:pPr>
      <w:r w:rsidRPr="00E1300E">
        <w:rPr>
          <w:color w:val="auto"/>
        </w:rPr>
        <w:t xml:space="preserve">Innovation Panelists Talk AI, VIG, Software, </w:t>
      </w:r>
      <w:r w:rsidR="00D64031">
        <w:rPr>
          <w:color w:val="auto"/>
        </w:rPr>
        <w:t>Modeling</w:t>
      </w:r>
      <w:r w:rsidRPr="00E1300E">
        <w:rPr>
          <w:color w:val="auto"/>
        </w:rPr>
        <w:t xml:space="preserve"> at FGIA Annual Conference</w:t>
      </w:r>
    </w:p>
    <w:p w14:paraId="2564F29A" w14:textId="5449CF47" w:rsidR="00E1300E" w:rsidRDefault="00A41F02" w:rsidP="00E1300E">
      <w:r w:rsidRPr="00FB769D">
        <w:t xml:space="preserve">SCHAUMBURG, IL </w:t>
      </w:r>
      <w:r w:rsidR="00723E5F" w:rsidRPr="00FB769D">
        <w:t>–</w:t>
      </w:r>
      <w:r w:rsidR="005C7D7D" w:rsidRPr="00FB769D">
        <w:t xml:space="preserve"> </w:t>
      </w:r>
      <w:r w:rsidR="00E1300E">
        <w:t>A panel on innovation</w:t>
      </w:r>
      <w:r w:rsidR="00177932">
        <w:t xml:space="preserve"> at the</w:t>
      </w:r>
      <w:r w:rsidR="00723E5F" w:rsidRPr="00FB769D">
        <w:t xml:space="preserve"> </w:t>
      </w:r>
      <w:r w:rsidR="00F13E41" w:rsidRPr="00FB769D">
        <w:t xml:space="preserve">Fenestration </w:t>
      </w:r>
      <w:r w:rsidR="00917314" w:rsidRPr="00FB769D">
        <w:t>and</w:t>
      </w:r>
      <w:r w:rsidR="00F13E41" w:rsidRPr="00FB769D">
        <w:t xml:space="preserve"> Glazing Industry Alliance (FGIA)</w:t>
      </w:r>
      <w:r w:rsidR="00177932">
        <w:t xml:space="preserve"> Annual Conference </w:t>
      </w:r>
      <w:r w:rsidR="00E1300E">
        <w:t xml:space="preserve">featured an in-depth discussion on </w:t>
      </w:r>
      <w:r w:rsidR="00421FDF">
        <w:t xml:space="preserve">utilizing </w:t>
      </w:r>
      <w:r w:rsidR="00E1300E">
        <w:t>artificial intelligence (AI), the future of vacuum insulated glass (VIG), prioritizing updated software over new hardware</w:t>
      </w:r>
      <w:r w:rsidR="00BE25DE">
        <w:t xml:space="preserve"> and</w:t>
      </w:r>
      <w:r w:rsidR="00264175">
        <w:t xml:space="preserve"> the use of more sophisticated digital modeling</w:t>
      </w:r>
      <w:r w:rsidR="00BE25DE">
        <w:t xml:space="preserve">. </w:t>
      </w:r>
      <w:r w:rsidR="00E1300E">
        <w:t xml:space="preserve">The “Ignite </w:t>
      </w:r>
      <w:r w:rsidR="00E1300E" w:rsidRPr="00C518E5">
        <w:t>Innovation” panel discussion was moderated by Ray Garries (Global Fenestration Solutions) and featured panelists Dave Cooper (</w:t>
      </w:r>
      <w:proofErr w:type="spellStart"/>
      <w:r w:rsidR="00E1300E">
        <w:fldChar w:fldCharType="begin"/>
      </w:r>
      <w:r w:rsidR="00E1300E">
        <w:instrText>HYPERLINK "https://www.vacuumglassllc.com/"</w:instrText>
      </w:r>
      <w:r w:rsidR="00E1300E">
        <w:fldChar w:fldCharType="separate"/>
      </w:r>
      <w:r w:rsidR="00E1300E" w:rsidRPr="00C518E5">
        <w:rPr>
          <w:rStyle w:val="Hyperlink"/>
          <w:sz w:val="22"/>
        </w:rPr>
        <w:t>VacuumGlass</w:t>
      </w:r>
      <w:proofErr w:type="spellEnd"/>
      <w:r w:rsidR="00E1300E">
        <w:fldChar w:fldCharType="end"/>
      </w:r>
      <w:r w:rsidR="00E1300E" w:rsidRPr="00C518E5">
        <w:t>), Chris Giovannielli (</w:t>
      </w:r>
      <w:hyperlink r:id="rId10" w:history="1">
        <w:r w:rsidR="00E1300E" w:rsidRPr="00C518E5">
          <w:rPr>
            <w:rStyle w:val="Hyperlink"/>
            <w:sz w:val="22"/>
          </w:rPr>
          <w:t>Kawneer Company</w:t>
        </w:r>
      </w:hyperlink>
      <w:r w:rsidR="00E1300E" w:rsidRPr="00C518E5">
        <w:t>)</w:t>
      </w:r>
      <w:r w:rsidR="00F24F07">
        <w:t xml:space="preserve"> and </w:t>
      </w:r>
      <w:r w:rsidR="00F24F07" w:rsidRPr="00C518E5">
        <w:t xml:space="preserve">Anthony </w:t>
      </w:r>
      <w:proofErr w:type="spellStart"/>
      <w:r w:rsidR="00F24F07" w:rsidRPr="00C518E5">
        <w:t>Pigliacampo</w:t>
      </w:r>
      <w:proofErr w:type="spellEnd"/>
      <w:r w:rsidR="00F24F07" w:rsidRPr="00C518E5">
        <w:t xml:space="preserve"> (</w:t>
      </w:r>
      <w:hyperlink r:id="rId11" w:history="1">
        <w:r w:rsidR="00F24F07" w:rsidRPr="00C518E5">
          <w:rPr>
            <w:rStyle w:val="Hyperlink"/>
            <w:sz w:val="22"/>
          </w:rPr>
          <w:t>Joseph Machine Company</w:t>
        </w:r>
      </w:hyperlink>
      <w:r w:rsidR="00F24F07" w:rsidRPr="00C518E5">
        <w:t>)</w:t>
      </w:r>
      <w:r w:rsidR="00F24F07">
        <w:t>.</w:t>
      </w:r>
    </w:p>
    <w:p w14:paraId="13F6BB49" w14:textId="1E5A4DFC" w:rsidR="00264175" w:rsidRDefault="00264175" w:rsidP="00E1300E">
      <w:r>
        <w:t xml:space="preserve">Garries began the </w:t>
      </w:r>
      <w:r w:rsidR="00A2450D">
        <w:t xml:space="preserve">session </w:t>
      </w:r>
      <w:r>
        <w:t xml:space="preserve">with a mention of AI and how he </w:t>
      </w:r>
      <w:r w:rsidR="00BE25DE">
        <w:t>navigated</w:t>
      </w:r>
      <w:r>
        <w:t xml:space="preserve"> using it in his work. “</w:t>
      </w:r>
      <w:r w:rsidRPr="00264175">
        <w:t>A couple years ago, AI was something only dreamers talked about</w:t>
      </w:r>
      <w:r>
        <w:t>,” he said, pointing to an AI-generated image in his presentation. “</w:t>
      </w:r>
      <w:r w:rsidRPr="00264175">
        <w:t>So much has happened with it in the last 24 months.</w:t>
      </w:r>
      <w:r>
        <w:t>”</w:t>
      </w:r>
    </w:p>
    <w:p w14:paraId="6E35354F" w14:textId="3DC43FCE" w:rsidR="00264175" w:rsidRPr="00264175" w:rsidRDefault="00264175" w:rsidP="00E1300E">
      <w:pPr>
        <w:rPr>
          <w:b/>
          <w:bCs/>
        </w:rPr>
      </w:pPr>
      <w:r>
        <w:rPr>
          <w:b/>
          <w:bCs/>
        </w:rPr>
        <w:t xml:space="preserve">The Future of </w:t>
      </w:r>
      <w:r w:rsidRPr="00264175">
        <w:rPr>
          <w:b/>
          <w:bCs/>
        </w:rPr>
        <w:t>VIG</w:t>
      </w:r>
    </w:p>
    <w:p w14:paraId="1FC01A08" w14:textId="396E2767" w:rsidR="00E1300E" w:rsidRPr="006A6532" w:rsidRDefault="00E1300E" w:rsidP="00E1300E">
      <w:r w:rsidRPr="006A6532">
        <w:t xml:space="preserve">Things have really </w:t>
      </w:r>
      <w:r w:rsidR="00421FDF">
        <w:t>e</w:t>
      </w:r>
      <w:r w:rsidRPr="006A6532">
        <w:t xml:space="preserve">volved since 1986 when </w:t>
      </w:r>
      <w:r w:rsidR="00004063">
        <w:t>V</w:t>
      </w:r>
      <w:r w:rsidR="00BE25DE">
        <w:t>I</w:t>
      </w:r>
      <w:r w:rsidR="00004063">
        <w:t>G</w:t>
      </w:r>
      <w:r w:rsidRPr="006A6532">
        <w:t xml:space="preserve"> was created</w:t>
      </w:r>
      <w:r w:rsidR="00246B84">
        <w:t>, Cooper said</w:t>
      </w:r>
      <w:r w:rsidRPr="006A6532">
        <w:t xml:space="preserve">. </w:t>
      </w:r>
      <w:r w:rsidR="00246B84">
        <w:t>“</w:t>
      </w:r>
      <w:r w:rsidRPr="006A6532">
        <w:t>Time doesn't stand still in innovation in the VIG world</w:t>
      </w:r>
      <w:r w:rsidR="00246B84">
        <w:t>,” he remarked. “</w:t>
      </w:r>
      <w:r w:rsidRPr="006A6532">
        <w:t>Production lines have grown to be able to make giant panels of VIG.</w:t>
      </w:r>
      <w:r w:rsidR="00246B84">
        <w:t xml:space="preserve">” Cooper said some of the best places for using VIG include single </w:t>
      </w:r>
      <w:r w:rsidRPr="006A6532">
        <w:t xml:space="preserve">glazed building retrofits, high end homes, historical renovations, </w:t>
      </w:r>
      <w:r w:rsidR="00D64031">
        <w:t>Passive House</w:t>
      </w:r>
      <w:r w:rsidR="00246B84">
        <w:t xml:space="preserve"> projects and</w:t>
      </w:r>
      <w:r w:rsidR="00D64031">
        <w:t xml:space="preserve"> </w:t>
      </w:r>
      <w:r w:rsidRPr="006A6532">
        <w:t xml:space="preserve">cold climates. </w:t>
      </w:r>
      <w:r w:rsidR="00246B84">
        <w:t>“</w:t>
      </w:r>
      <w:r w:rsidR="00264175">
        <w:t>B</w:t>
      </w:r>
      <w:r w:rsidR="00264175" w:rsidRPr="006A6532">
        <w:t>ased on geographical factors</w:t>
      </w:r>
      <w:r w:rsidR="00264175">
        <w:t>, it</w:t>
      </w:r>
      <w:r w:rsidRPr="006A6532">
        <w:t xml:space="preserve"> can be targeted to about 19% of the fenestration market</w:t>
      </w:r>
      <w:r w:rsidR="00246B84">
        <w:t>,” said Cooper.</w:t>
      </w:r>
    </w:p>
    <w:p w14:paraId="11BD6D8F" w14:textId="3FDA7B05" w:rsidR="00E1300E" w:rsidRDefault="00246B84" w:rsidP="00E1300E">
      <w:r>
        <w:t>Where innovation comes into play</w:t>
      </w:r>
      <w:r w:rsidR="00421FDF">
        <w:t>, according to Cooper,</w:t>
      </w:r>
      <w:r>
        <w:t xml:space="preserve"> is </w:t>
      </w:r>
      <w:r w:rsidR="00421FDF">
        <w:t>cost. C</w:t>
      </w:r>
      <w:r>
        <w:t xml:space="preserve">urrently, </w:t>
      </w:r>
      <w:r w:rsidR="00E1300E" w:rsidRPr="006A6532">
        <w:t xml:space="preserve">VIG production </w:t>
      </w:r>
      <w:r>
        <w:t>costs</w:t>
      </w:r>
      <w:r w:rsidR="00E1300E" w:rsidRPr="006A6532">
        <w:t xml:space="preserve"> 10 times </w:t>
      </w:r>
      <w:r>
        <w:t xml:space="preserve">that </w:t>
      </w:r>
      <w:r w:rsidR="00E1300E" w:rsidRPr="006A6532">
        <w:t xml:space="preserve">of triple glazing. </w:t>
      </w:r>
      <w:r>
        <w:t>“</w:t>
      </w:r>
      <w:r w:rsidR="00E1300E" w:rsidRPr="006A6532">
        <w:t>But the most expensive part of producing VIG is not the materials</w:t>
      </w:r>
      <w:r>
        <w:t>,” said Cooper</w:t>
      </w:r>
      <w:r w:rsidR="00E1300E" w:rsidRPr="006A6532">
        <w:t xml:space="preserve">. </w:t>
      </w:r>
      <w:r>
        <w:t>“</w:t>
      </w:r>
      <w:r w:rsidR="00E1300E" w:rsidRPr="006A6532">
        <w:t xml:space="preserve">It is the labor. </w:t>
      </w:r>
      <w:r>
        <w:t>There is no</w:t>
      </w:r>
      <w:r w:rsidR="00E1300E" w:rsidRPr="006A6532">
        <w:t xml:space="preserve"> </w:t>
      </w:r>
      <w:r w:rsidR="00D64031" w:rsidRPr="006A6532">
        <w:t>large-scale</w:t>
      </w:r>
      <w:r w:rsidR="00E1300E" w:rsidRPr="006A6532">
        <w:t xml:space="preserve"> production happening in the U.S., only offshore.</w:t>
      </w:r>
      <w:r>
        <w:t xml:space="preserve">” </w:t>
      </w:r>
      <w:r w:rsidR="00E1300E" w:rsidRPr="006A6532">
        <w:t>Automation will be key</w:t>
      </w:r>
      <w:r>
        <w:t>, he predicted</w:t>
      </w:r>
      <w:r w:rsidR="00E1300E" w:rsidRPr="006A6532">
        <w:t>.</w:t>
      </w:r>
      <w:r w:rsidR="00004063">
        <w:t xml:space="preserve"> </w:t>
      </w:r>
      <w:r>
        <w:t>“</w:t>
      </w:r>
      <w:r w:rsidR="00E1300E" w:rsidRPr="006A6532">
        <w:t>We need those production lines</w:t>
      </w:r>
      <w:r w:rsidR="00421FDF">
        <w:t xml:space="preserve">. </w:t>
      </w:r>
      <w:r w:rsidR="00E1300E" w:rsidRPr="006A6532">
        <w:t>You can't crank 100 of these out in an hour. VIG is a complex process that takes time</w:t>
      </w:r>
      <w:r w:rsidR="007F26A4">
        <w:t>,</w:t>
      </w:r>
      <w:r>
        <w:t>”</w:t>
      </w:r>
      <w:r w:rsidR="00421FDF" w:rsidRPr="00421FDF">
        <w:t xml:space="preserve"> </w:t>
      </w:r>
      <w:r w:rsidR="00421FDF">
        <w:t>said Cooper.</w:t>
      </w:r>
    </w:p>
    <w:p w14:paraId="539B8971" w14:textId="77777777" w:rsidR="00F24F07" w:rsidRPr="00264175" w:rsidRDefault="00F24F07" w:rsidP="00F24F07">
      <w:pPr>
        <w:rPr>
          <w:b/>
          <w:bCs/>
        </w:rPr>
      </w:pPr>
      <w:r w:rsidRPr="00264175">
        <w:rPr>
          <w:b/>
          <w:bCs/>
        </w:rPr>
        <w:t>Sophisticated Digital Modeling</w:t>
      </w:r>
    </w:p>
    <w:p w14:paraId="10F48A85" w14:textId="77777777" w:rsidR="00F24F07" w:rsidRPr="006A6532" w:rsidRDefault="00F24F07" w:rsidP="00F24F07">
      <w:r>
        <w:lastRenderedPageBreak/>
        <w:t xml:space="preserve">“Over </w:t>
      </w:r>
      <w:r w:rsidRPr="006A6532">
        <w:t xml:space="preserve">the last 20 years, we have seen probably the biggest jump in product technology at my company, out of the 119 </w:t>
      </w:r>
      <w:r>
        <w:t xml:space="preserve">[years] </w:t>
      </w:r>
      <w:r w:rsidRPr="006A6532">
        <w:t>of its existence</w:t>
      </w:r>
      <w:r>
        <w:t xml:space="preserve">,” said </w:t>
      </w:r>
      <w:r w:rsidRPr="00C518E5">
        <w:t>Giovannielli</w:t>
      </w:r>
      <w:r w:rsidRPr="006A6532">
        <w:t>.</w:t>
      </w:r>
      <w:r>
        <w:t xml:space="preserve"> “</w:t>
      </w:r>
      <w:r w:rsidRPr="006A6532">
        <w:t>One innovation is 2D/3D heat loss analysis. We can help improve that design in the early stages, where we used to not have that technology</w:t>
      </w:r>
      <w:r>
        <w:t xml:space="preserve">.” </w:t>
      </w:r>
      <w:r w:rsidRPr="00C518E5">
        <w:t>Giovannielli</w:t>
      </w:r>
      <w:r>
        <w:t xml:space="preserve"> pointed out that</w:t>
      </w:r>
      <w:r w:rsidRPr="006A6532">
        <w:t xml:space="preserve"> </w:t>
      </w:r>
      <w:r>
        <w:t>m</w:t>
      </w:r>
      <w:r w:rsidRPr="006A6532">
        <w:t>odeling can incorporate things like gaskets</w:t>
      </w:r>
      <w:r>
        <w:t xml:space="preserve">, </w:t>
      </w:r>
      <w:r w:rsidRPr="006A6532">
        <w:t>enabl</w:t>
      </w:r>
      <w:r>
        <w:t>ing</w:t>
      </w:r>
      <w:r w:rsidRPr="006A6532">
        <w:t xml:space="preserve"> design flexibility.</w:t>
      </w:r>
      <w:r>
        <w:t xml:space="preserve"> “</w:t>
      </w:r>
      <w:r w:rsidRPr="006A6532">
        <w:t>It's changed how we assemble glazing designs</w:t>
      </w:r>
      <w:r>
        <w:t>,” he said</w:t>
      </w:r>
      <w:r w:rsidRPr="006A6532">
        <w:t xml:space="preserve">. </w:t>
      </w:r>
      <w:r>
        <w:t>“</w:t>
      </w:r>
      <w:r w:rsidRPr="006A6532">
        <w:t xml:space="preserve">We need fewer people in the room, </w:t>
      </w:r>
      <w:r>
        <w:t xml:space="preserve">but </w:t>
      </w:r>
      <w:r w:rsidRPr="006A6532">
        <w:t>we can work faster.</w:t>
      </w:r>
      <w:r>
        <w:t>”</w:t>
      </w:r>
    </w:p>
    <w:p w14:paraId="5CFC3C20" w14:textId="2154ABD0" w:rsidR="00F24F07" w:rsidRDefault="00F24F07" w:rsidP="00E1300E">
      <w:r w:rsidRPr="0077281A">
        <w:t>His company also uses modeling when it comes to Outdoor/Indoor Transmission Class (OITC) thanks to computational fluid dynamics. “We can meet performance requirements by using tools to simulate sound transmission,” Giovannielli said. Another idea in the innovation space that he discussed is partnerships with several universities. “What a transformation that has been for our company,” Giovannielli said. “Students are bringing different software and ideas to us so we can see what will work.”</w:t>
      </w:r>
    </w:p>
    <w:p w14:paraId="58FE5221" w14:textId="74023436" w:rsidR="00264175" w:rsidRPr="00264175" w:rsidRDefault="00D64031" w:rsidP="00E1300E">
      <w:pPr>
        <w:rPr>
          <w:b/>
          <w:bCs/>
        </w:rPr>
      </w:pPr>
      <w:r>
        <w:rPr>
          <w:b/>
          <w:bCs/>
        </w:rPr>
        <w:t>New</w:t>
      </w:r>
      <w:r w:rsidR="00264175" w:rsidRPr="00264175">
        <w:rPr>
          <w:b/>
          <w:bCs/>
        </w:rPr>
        <w:t xml:space="preserve"> Software </w:t>
      </w:r>
      <w:r w:rsidR="00264175">
        <w:rPr>
          <w:b/>
          <w:bCs/>
        </w:rPr>
        <w:t xml:space="preserve">for Old </w:t>
      </w:r>
      <w:r w:rsidR="00264175" w:rsidRPr="00264175">
        <w:rPr>
          <w:b/>
          <w:bCs/>
        </w:rPr>
        <w:t>Hardware</w:t>
      </w:r>
    </w:p>
    <w:p w14:paraId="11CDF46C" w14:textId="3BAE4F2D" w:rsidR="00246B84" w:rsidRDefault="00E1300E" w:rsidP="00E1300E">
      <w:r w:rsidRPr="006A6532">
        <w:t xml:space="preserve">Producing things is </w:t>
      </w:r>
      <w:r w:rsidR="00246B84">
        <w:t>difficult</w:t>
      </w:r>
      <w:r w:rsidRPr="006A6532">
        <w:t>, especially in the U.S.</w:t>
      </w:r>
      <w:r w:rsidR="00246B84">
        <w:t xml:space="preserve">, said </w:t>
      </w:r>
      <w:proofErr w:type="spellStart"/>
      <w:r w:rsidR="00246B84" w:rsidRPr="00C518E5">
        <w:t>Pigliacampo</w:t>
      </w:r>
      <w:proofErr w:type="spellEnd"/>
      <w:r w:rsidR="00246B84">
        <w:t>.</w:t>
      </w:r>
      <w:r w:rsidRPr="006A6532">
        <w:t xml:space="preserve"> </w:t>
      </w:r>
      <w:r w:rsidR="00246B84">
        <w:t>“</w:t>
      </w:r>
      <w:r w:rsidRPr="006A6532">
        <w:t>Our view is that spending money on equipment should make it easy</w:t>
      </w:r>
      <w:r w:rsidR="00246B84">
        <w:t>,” he said</w:t>
      </w:r>
      <w:r w:rsidRPr="006A6532">
        <w:t xml:space="preserve">. </w:t>
      </w:r>
      <w:r w:rsidR="00246B84">
        <w:t>“</w:t>
      </w:r>
      <w:r w:rsidRPr="006A6532">
        <w:t>But it's innovation that should make it cost less.</w:t>
      </w:r>
      <w:r w:rsidR="00246B84">
        <w:t xml:space="preserve">” </w:t>
      </w:r>
      <w:r w:rsidR="00004063">
        <w:t>To</w:t>
      </w:r>
      <w:r w:rsidRPr="006A6532">
        <w:t xml:space="preserve"> find innovations that lower cost</w:t>
      </w:r>
      <w:r w:rsidR="00D64031">
        <w:t>s</w:t>
      </w:r>
      <w:r w:rsidR="00004063">
        <w:t xml:space="preserve">, </w:t>
      </w:r>
      <w:proofErr w:type="spellStart"/>
      <w:r w:rsidR="00246B84" w:rsidRPr="00C518E5">
        <w:t>Pigliacampo</w:t>
      </w:r>
      <w:proofErr w:type="spellEnd"/>
      <w:r w:rsidR="00246B84" w:rsidRPr="006A6532">
        <w:t xml:space="preserve"> </w:t>
      </w:r>
      <w:r w:rsidR="00246B84">
        <w:t xml:space="preserve">recommended companies do all they can </w:t>
      </w:r>
      <w:r w:rsidRPr="006A6532">
        <w:t>to understand the needs of the</w:t>
      </w:r>
      <w:r w:rsidR="00D64031">
        <w:t>ir</w:t>
      </w:r>
      <w:r w:rsidRPr="006A6532">
        <w:t xml:space="preserve"> customer</w:t>
      </w:r>
      <w:r w:rsidR="00D64031">
        <w:t>s</w:t>
      </w:r>
      <w:r w:rsidRPr="006A6532">
        <w:t xml:space="preserve">. </w:t>
      </w:r>
      <w:r w:rsidR="00246B84">
        <w:t>“</w:t>
      </w:r>
      <w:r w:rsidRPr="006A6532">
        <w:t>Identifying a need can be easy</w:t>
      </w:r>
      <w:r w:rsidR="00421FDF">
        <w:t>,</w:t>
      </w:r>
      <w:r w:rsidRPr="006A6532">
        <w:t xml:space="preserve"> but it can take a long time to catch up with an innovative solution</w:t>
      </w:r>
      <w:r w:rsidR="00246B84">
        <w:t>,” he said. “</w:t>
      </w:r>
      <w:r w:rsidRPr="006A6532">
        <w:t xml:space="preserve">Companies are always spending money on </w:t>
      </w:r>
      <w:r w:rsidR="00246B84">
        <w:t>research and development</w:t>
      </w:r>
      <w:r w:rsidRPr="006A6532">
        <w:t xml:space="preserve"> and then trying to find a market for their ideas. But that idea might not actually make your customer's business better.</w:t>
      </w:r>
      <w:r w:rsidR="00246B84">
        <w:t>”</w:t>
      </w:r>
    </w:p>
    <w:p w14:paraId="631A2045" w14:textId="29203B74" w:rsidR="00E1300E" w:rsidRDefault="00246B84" w:rsidP="00E1300E">
      <w:proofErr w:type="spellStart"/>
      <w:r w:rsidRPr="00C518E5">
        <w:t>Pigliacampo</w:t>
      </w:r>
      <w:proofErr w:type="spellEnd"/>
      <w:r w:rsidRPr="006A6532">
        <w:t xml:space="preserve"> </w:t>
      </w:r>
      <w:r>
        <w:t xml:space="preserve">suggested avoiding </w:t>
      </w:r>
      <w:r w:rsidR="00E1300E" w:rsidRPr="006A6532">
        <w:t>over-engineering complex features customer</w:t>
      </w:r>
      <w:r>
        <w:t>s</w:t>
      </w:r>
      <w:r w:rsidR="00E1300E" w:rsidRPr="006A6532">
        <w:t xml:space="preserve"> will never actually use.</w:t>
      </w:r>
      <w:r>
        <w:t xml:space="preserve"> “</w:t>
      </w:r>
      <w:r w:rsidR="00004063">
        <w:t xml:space="preserve">Technicians </w:t>
      </w:r>
      <w:r w:rsidR="00E1300E" w:rsidRPr="006A6532">
        <w:t>in the future will be less skilled than those in the past</w:t>
      </w:r>
      <w:r>
        <w:t>,” he said</w:t>
      </w:r>
      <w:r w:rsidR="00E1300E" w:rsidRPr="006A6532">
        <w:t>.</w:t>
      </w:r>
      <w:r w:rsidR="00004063">
        <w:t xml:space="preserve"> </w:t>
      </w:r>
      <w:r>
        <w:t>“</w:t>
      </w:r>
      <w:r w:rsidR="00E1300E" w:rsidRPr="006A6532">
        <w:t>Make your machines more like an iPhone, something anyone can understand.</w:t>
      </w:r>
      <w:r w:rsidR="00004063">
        <w:t xml:space="preserve"> </w:t>
      </w:r>
      <w:r w:rsidR="00E1300E" w:rsidRPr="006A6532">
        <w:t xml:space="preserve">Think about how to use the software </w:t>
      </w:r>
      <w:r w:rsidR="00004063">
        <w:t>that</w:t>
      </w:r>
      <w:r w:rsidR="00E1300E" w:rsidRPr="006A6532">
        <w:t xml:space="preserve"> control</w:t>
      </w:r>
      <w:r w:rsidR="00004063">
        <w:t>s</w:t>
      </w:r>
      <w:r w:rsidR="00E1300E" w:rsidRPr="006A6532">
        <w:t xml:space="preserve"> the hardware.</w:t>
      </w:r>
      <w:r>
        <w:t xml:space="preserve">” Along those lines, </w:t>
      </w:r>
      <w:proofErr w:type="spellStart"/>
      <w:r w:rsidRPr="00C518E5">
        <w:t>Pigliacampo</w:t>
      </w:r>
      <w:proofErr w:type="spellEnd"/>
      <w:r>
        <w:t xml:space="preserve"> predicted a future using</w:t>
      </w:r>
      <w:r w:rsidR="00004063">
        <w:t xml:space="preserve"> </w:t>
      </w:r>
      <w:r>
        <w:t>“d</w:t>
      </w:r>
      <w:r w:rsidR="00E1300E" w:rsidRPr="006A6532">
        <w:t>igital twins</w:t>
      </w:r>
      <w:r>
        <w:t xml:space="preserve">,” or simulating production in </w:t>
      </w:r>
      <w:r w:rsidR="00E1300E" w:rsidRPr="006A6532">
        <w:t xml:space="preserve">a virtual setting well before </w:t>
      </w:r>
      <w:r w:rsidR="00D64031">
        <w:t>a company</w:t>
      </w:r>
      <w:r w:rsidR="00E1300E" w:rsidRPr="006A6532">
        <w:t xml:space="preserve"> run</w:t>
      </w:r>
      <w:r w:rsidR="00D64031">
        <w:t>s</w:t>
      </w:r>
      <w:r w:rsidR="00E1300E" w:rsidRPr="006A6532">
        <w:t xml:space="preserve"> it in a real one. </w:t>
      </w:r>
      <w:r w:rsidR="00D64031">
        <w:t>“</w:t>
      </w:r>
      <w:r w:rsidR="00E1300E" w:rsidRPr="006A6532">
        <w:t>This is common when making cars or microchips but it's not yet common in our industry</w:t>
      </w:r>
      <w:r w:rsidR="00D64031">
        <w:t xml:space="preserve">,” he said. </w:t>
      </w:r>
    </w:p>
    <w:p w14:paraId="7576C7FE" w14:textId="6BDA4F8E" w:rsidR="00264175" w:rsidRPr="000C69E0" w:rsidRDefault="00264175" w:rsidP="00E1300E">
      <w:r>
        <w:t xml:space="preserve">In closing, Garries had some parting advice about AI. </w:t>
      </w:r>
      <w:r w:rsidR="00D64031">
        <w:t>“</w:t>
      </w:r>
      <w:r w:rsidRPr="006A6532">
        <w:t>Don't ignore</w:t>
      </w:r>
      <w:r>
        <w:t xml:space="preserve"> AI</w:t>
      </w:r>
      <w:r w:rsidRPr="006A6532">
        <w:t>,</w:t>
      </w:r>
      <w:r w:rsidR="00D64031">
        <w:t>” he said. “D</w:t>
      </w:r>
      <w:r w:rsidRPr="006A6532">
        <w:t>ig into it. The more you know now, the better you'll be in the future</w:t>
      </w:r>
      <w:r>
        <w:t>.”</w:t>
      </w:r>
    </w:p>
    <w:p w14:paraId="34EDE1DC" w14:textId="77777777" w:rsidR="0077281A" w:rsidRPr="007036F5" w:rsidRDefault="0077281A" w:rsidP="0077281A">
      <w:pPr>
        <w:rPr>
          <w:szCs w:val="22"/>
        </w:rPr>
      </w:pPr>
      <w:r w:rsidRPr="007036F5">
        <w:rPr>
          <w:szCs w:val="22"/>
        </w:rPr>
        <w:t xml:space="preserve">For more coverage about the FGIA </w:t>
      </w:r>
      <w:r>
        <w:rPr>
          <w:szCs w:val="22"/>
        </w:rPr>
        <w:t>Annual</w:t>
      </w:r>
      <w:r w:rsidRPr="007036F5">
        <w:rPr>
          <w:szCs w:val="22"/>
        </w:rPr>
        <w:t xml:space="preserve"> Conference, visit </w:t>
      </w:r>
      <w:hyperlink r:id="rId12" w:history="1">
        <w:r w:rsidRPr="007036F5">
          <w:rPr>
            <w:rStyle w:val="Hyperlink"/>
            <w:sz w:val="22"/>
            <w:szCs w:val="22"/>
          </w:rPr>
          <w:t>FGIAonline.org/news</w:t>
        </w:r>
      </w:hyperlink>
      <w:r w:rsidRPr="007036F5">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4063"/>
    <w:rsid w:val="00006A31"/>
    <w:rsid w:val="000070B8"/>
    <w:rsid w:val="00013A8A"/>
    <w:rsid w:val="00024E59"/>
    <w:rsid w:val="000324E7"/>
    <w:rsid w:val="00037F97"/>
    <w:rsid w:val="000457C3"/>
    <w:rsid w:val="0004674B"/>
    <w:rsid w:val="000468D2"/>
    <w:rsid w:val="00052F0A"/>
    <w:rsid w:val="0006078F"/>
    <w:rsid w:val="000625A4"/>
    <w:rsid w:val="00070530"/>
    <w:rsid w:val="00070995"/>
    <w:rsid w:val="00073159"/>
    <w:rsid w:val="0007429F"/>
    <w:rsid w:val="00075FB9"/>
    <w:rsid w:val="00077326"/>
    <w:rsid w:val="0007796F"/>
    <w:rsid w:val="00080BBB"/>
    <w:rsid w:val="000835E1"/>
    <w:rsid w:val="000839E7"/>
    <w:rsid w:val="0008620F"/>
    <w:rsid w:val="000863E3"/>
    <w:rsid w:val="000910BB"/>
    <w:rsid w:val="000974A6"/>
    <w:rsid w:val="000A40F8"/>
    <w:rsid w:val="000A44CD"/>
    <w:rsid w:val="000A5D59"/>
    <w:rsid w:val="000C0743"/>
    <w:rsid w:val="000C69E0"/>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389"/>
    <w:rsid w:val="0012165C"/>
    <w:rsid w:val="001225EA"/>
    <w:rsid w:val="001269F0"/>
    <w:rsid w:val="00126AF7"/>
    <w:rsid w:val="00127917"/>
    <w:rsid w:val="00135975"/>
    <w:rsid w:val="00135DCD"/>
    <w:rsid w:val="001418B1"/>
    <w:rsid w:val="00145D24"/>
    <w:rsid w:val="001551CB"/>
    <w:rsid w:val="00157286"/>
    <w:rsid w:val="00162CE8"/>
    <w:rsid w:val="00163771"/>
    <w:rsid w:val="00177932"/>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2A31"/>
    <w:rsid w:val="0020551C"/>
    <w:rsid w:val="002062DB"/>
    <w:rsid w:val="002065B0"/>
    <w:rsid w:val="002164DD"/>
    <w:rsid w:val="00221DF1"/>
    <w:rsid w:val="00226754"/>
    <w:rsid w:val="002302BE"/>
    <w:rsid w:val="0023267C"/>
    <w:rsid w:val="0023350C"/>
    <w:rsid w:val="002347B7"/>
    <w:rsid w:val="00236D75"/>
    <w:rsid w:val="00240D93"/>
    <w:rsid w:val="0024424C"/>
    <w:rsid w:val="002463A4"/>
    <w:rsid w:val="00246B84"/>
    <w:rsid w:val="0025134B"/>
    <w:rsid w:val="0025359D"/>
    <w:rsid w:val="00263188"/>
    <w:rsid w:val="00264175"/>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01A3"/>
    <w:rsid w:val="002C156D"/>
    <w:rsid w:val="002D731F"/>
    <w:rsid w:val="002E4EA2"/>
    <w:rsid w:val="002E5348"/>
    <w:rsid w:val="002F2E8A"/>
    <w:rsid w:val="002F5630"/>
    <w:rsid w:val="002F60E9"/>
    <w:rsid w:val="002F6401"/>
    <w:rsid w:val="0030043C"/>
    <w:rsid w:val="00303CE5"/>
    <w:rsid w:val="0030490D"/>
    <w:rsid w:val="00305DAD"/>
    <w:rsid w:val="0033224B"/>
    <w:rsid w:val="00332539"/>
    <w:rsid w:val="00333D33"/>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86DD6"/>
    <w:rsid w:val="00393F72"/>
    <w:rsid w:val="00396D85"/>
    <w:rsid w:val="00396FE6"/>
    <w:rsid w:val="003B017E"/>
    <w:rsid w:val="003B437E"/>
    <w:rsid w:val="003C4460"/>
    <w:rsid w:val="003D5897"/>
    <w:rsid w:val="003E026C"/>
    <w:rsid w:val="003E19CA"/>
    <w:rsid w:val="003E2407"/>
    <w:rsid w:val="003F1C8A"/>
    <w:rsid w:val="003F39AF"/>
    <w:rsid w:val="003F3D28"/>
    <w:rsid w:val="003F7709"/>
    <w:rsid w:val="00404769"/>
    <w:rsid w:val="00404EBB"/>
    <w:rsid w:val="004071D2"/>
    <w:rsid w:val="00413777"/>
    <w:rsid w:val="00420E43"/>
    <w:rsid w:val="00421FDF"/>
    <w:rsid w:val="004279EC"/>
    <w:rsid w:val="00427C3D"/>
    <w:rsid w:val="00433A83"/>
    <w:rsid w:val="00434955"/>
    <w:rsid w:val="00441AF2"/>
    <w:rsid w:val="00447D3D"/>
    <w:rsid w:val="00465888"/>
    <w:rsid w:val="00476339"/>
    <w:rsid w:val="00476846"/>
    <w:rsid w:val="004777D3"/>
    <w:rsid w:val="00477E93"/>
    <w:rsid w:val="0048328A"/>
    <w:rsid w:val="00486661"/>
    <w:rsid w:val="00487D09"/>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B73"/>
    <w:rsid w:val="005D4F98"/>
    <w:rsid w:val="005D6362"/>
    <w:rsid w:val="005D762F"/>
    <w:rsid w:val="005E2908"/>
    <w:rsid w:val="005E562A"/>
    <w:rsid w:val="005E7A8B"/>
    <w:rsid w:val="006022C3"/>
    <w:rsid w:val="00603FAD"/>
    <w:rsid w:val="00604C84"/>
    <w:rsid w:val="00605740"/>
    <w:rsid w:val="00606D78"/>
    <w:rsid w:val="0061655C"/>
    <w:rsid w:val="0062398A"/>
    <w:rsid w:val="006317F5"/>
    <w:rsid w:val="00631C6B"/>
    <w:rsid w:val="00633C63"/>
    <w:rsid w:val="00635D81"/>
    <w:rsid w:val="006511D9"/>
    <w:rsid w:val="00655CA4"/>
    <w:rsid w:val="00660EF6"/>
    <w:rsid w:val="00663171"/>
    <w:rsid w:val="00663F4C"/>
    <w:rsid w:val="00664729"/>
    <w:rsid w:val="00664BE4"/>
    <w:rsid w:val="00674CCF"/>
    <w:rsid w:val="0067712B"/>
    <w:rsid w:val="00677FC8"/>
    <w:rsid w:val="0068181E"/>
    <w:rsid w:val="00682364"/>
    <w:rsid w:val="006839AC"/>
    <w:rsid w:val="0069166D"/>
    <w:rsid w:val="006926B3"/>
    <w:rsid w:val="006943C3"/>
    <w:rsid w:val="006973F6"/>
    <w:rsid w:val="00697799"/>
    <w:rsid w:val="006A31FF"/>
    <w:rsid w:val="006A5BEE"/>
    <w:rsid w:val="006C294F"/>
    <w:rsid w:val="006C5F6E"/>
    <w:rsid w:val="006C7A51"/>
    <w:rsid w:val="006C7A6C"/>
    <w:rsid w:val="006D77FA"/>
    <w:rsid w:val="006D7D86"/>
    <w:rsid w:val="006E0430"/>
    <w:rsid w:val="006E3044"/>
    <w:rsid w:val="006E618F"/>
    <w:rsid w:val="006E7E84"/>
    <w:rsid w:val="006F7457"/>
    <w:rsid w:val="00700754"/>
    <w:rsid w:val="00703164"/>
    <w:rsid w:val="00704E8B"/>
    <w:rsid w:val="007129DE"/>
    <w:rsid w:val="007142AD"/>
    <w:rsid w:val="00715215"/>
    <w:rsid w:val="0071585D"/>
    <w:rsid w:val="00716346"/>
    <w:rsid w:val="00720096"/>
    <w:rsid w:val="00720947"/>
    <w:rsid w:val="00723E5F"/>
    <w:rsid w:val="0072737D"/>
    <w:rsid w:val="007324C3"/>
    <w:rsid w:val="0073489E"/>
    <w:rsid w:val="00736EE8"/>
    <w:rsid w:val="00740800"/>
    <w:rsid w:val="00743B9B"/>
    <w:rsid w:val="007545A1"/>
    <w:rsid w:val="00756007"/>
    <w:rsid w:val="0075749E"/>
    <w:rsid w:val="007621A7"/>
    <w:rsid w:val="0077281A"/>
    <w:rsid w:val="007750EA"/>
    <w:rsid w:val="0077731F"/>
    <w:rsid w:val="00783EA4"/>
    <w:rsid w:val="00784394"/>
    <w:rsid w:val="00784F7B"/>
    <w:rsid w:val="007905BA"/>
    <w:rsid w:val="00791AFA"/>
    <w:rsid w:val="00791C14"/>
    <w:rsid w:val="007A3F22"/>
    <w:rsid w:val="007A4CB5"/>
    <w:rsid w:val="007A5E7D"/>
    <w:rsid w:val="007B3A4C"/>
    <w:rsid w:val="007D091F"/>
    <w:rsid w:val="007D20E2"/>
    <w:rsid w:val="007D754C"/>
    <w:rsid w:val="007E3DFE"/>
    <w:rsid w:val="007F075D"/>
    <w:rsid w:val="007F0777"/>
    <w:rsid w:val="007F26A4"/>
    <w:rsid w:val="007F67C1"/>
    <w:rsid w:val="00802F68"/>
    <w:rsid w:val="00806290"/>
    <w:rsid w:val="00806E15"/>
    <w:rsid w:val="0080753C"/>
    <w:rsid w:val="00813F90"/>
    <w:rsid w:val="00817E51"/>
    <w:rsid w:val="008260FB"/>
    <w:rsid w:val="008351DB"/>
    <w:rsid w:val="008353C9"/>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282B"/>
    <w:rsid w:val="0089483A"/>
    <w:rsid w:val="00895F3C"/>
    <w:rsid w:val="008A244F"/>
    <w:rsid w:val="008A2688"/>
    <w:rsid w:val="008A3CDE"/>
    <w:rsid w:val="008B269C"/>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C75CB"/>
    <w:rsid w:val="009D4E05"/>
    <w:rsid w:val="009D626F"/>
    <w:rsid w:val="009D7532"/>
    <w:rsid w:val="009D78B5"/>
    <w:rsid w:val="009E773D"/>
    <w:rsid w:val="009E7961"/>
    <w:rsid w:val="009E797A"/>
    <w:rsid w:val="009F4F88"/>
    <w:rsid w:val="009F6D20"/>
    <w:rsid w:val="00A03A37"/>
    <w:rsid w:val="00A1046C"/>
    <w:rsid w:val="00A2450D"/>
    <w:rsid w:val="00A3027E"/>
    <w:rsid w:val="00A311A2"/>
    <w:rsid w:val="00A41F02"/>
    <w:rsid w:val="00A43F9D"/>
    <w:rsid w:val="00A441A2"/>
    <w:rsid w:val="00A464CF"/>
    <w:rsid w:val="00A46A06"/>
    <w:rsid w:val="00A65771"/>
    <w:rsid w:val="00A7487C"/>
    <w:rsid w:val="00A7509E"/>
    <w:rsid w:val="00A75D7F"/>
    <w:rsid w:val="00A802C0"/>
    <w:rsid w:val="00A808FF"/>
    <w:rsid w:val="00A84FE7"/>
    <w:rsid w:val="00A91EFB"/>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2B78"/>
    <w:rsid w:val="00BD4ECD"/>
    <w:rsid w:val="00BD6496"/>
    <w:rsid w:val="00BD6880"/>
    <w:rsid w:val="00BD77BF"/>
    <w:rsid w:val="00BE25DE"/>
    <w:rsid w:val="00BE46C0"/>
    <w:rsid w:val="00BE723E"/>
    <w:rsid w:val="00BE725D"/>
    <w:rsid w:val="00BF529A"/>
    <w:rsid w:val="00C063FA"/>
    <w:rsid w:val="00C150E4"/>
    <w:rsid w:val="00C20F0A"/>
    <w:rsid w:val="00C24AE7"/>
    <w:rsid w:val="00C31E98"/>
    <w:rsid w:val="00C360FA"/>
    <w:rsid w:val="00C369EA"/>
    <w:rsid w:val="00C44DB3"/>
    <w:rsid w:val="00C47B85"/>
    <w:rsid w:val="00C518E5"/>
    <w:rsid w:val="00C57B6E"/>
    <w:rsid w:val="00C6028F"/>
    <w:rsid w:val="00C657FF"/>
    <w:rsid w:val="00C6588C"/>
    <w:rsid w:val="00C7048F"/>
    <w:rsid w:val="00C70FCF"/>
    <w:rsid w:val="00C81AED"/>
    <w:rsid w:val="00C82D43"/>
    <w:rsid w:val="00C83923"/>
    <w:rsid w:val="00C84837"/>
    <w:rsid w:val="00C90AF1"/>
    <w:rsid w:val="00C91C9E"/>
    <w:rsid w:val="00CA7CF6"/>
    <w:rsid w:val="00CB2D02"/>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4031"/>
    <w:rsid w:val="00D66EED"/>
    <w:rsid w:val="00D67C50"/>
    <w:rsid w:val="00D72A53"/>
    <w:rsid w:val="00D742F7"/>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2039"/>
    <w:rsid w:val="00DF436F"/>
    <w:rsid w:val="00DF56CE"/>
    <w:rsid w:val="00E0063F"/>
    <w:rsid w:val="00E01B1A"/>
    <w:rsid w:val="00E10EF0"/>
    <w:rsid w:val="00E11929"/>
    <w:rsid w:val="00E11C82"/>
    <w:rsid w:val="00E120EF"/>
    <w:rsid w:val="00E1300E"/>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B7A0E"/>
    <w:rsid w:val="00EC071F"/>
    <w:rsid w:val="00EC72E9"/>
    <w:rsid w:val="00EE04B8"/>
    <w:rsid w:val="00EE057E"/>
    <w:rsid w:val="00EE4571"/>
    <w:rsid w:val="00EF113E"/>
    <w:rsid w:val="00EF6A5B"/>
    <w:rsid w:val="00F13E41"/>
    <w:rsid w:val="00F15C3D"/>
    <w:rsid w:val="00F1798B"/>
    <w:rsid w:val="00F22AAA"/>
    <w:rsid w:val="00F24F07"/>
    <w:rsid w:val="00F25978"/>
    <w:rsid w:val="00F25F58"/>
    <w:rsid w:val="00F426C5"/>
    <w:rsid w:val="00F446A0"/>
    <w:rsid w:val="00F4584E"/>
    <w:rsid w:val="00F50519"/>
    <w:rsid w:val="00F513AF"/>
    <w:rsid w:val="00F526AA"/>
    <w:rsid w:val="00F54D80"/>
    <w:rsid w:val="00F56BBC"/>
    <w:rsid w:val="00F57419"/>
    <w:rsid w:val="00F57F77"/>
    <w:rsid w:val="00F667A6"/>
    <w:rsid w:val="00F74687"/>
    <w:rsid w:val="00F752AF"/>
    <w:rsid w:val="00F77FE1"/>
    <w:rsid w:val="00F829DA"/>
    <w:rsid w:val="00F8328B"/>
    <w:rsid w:val="00F90140"/>
    <w:rsid w:val="00F92BD0"/>
    <w:rsid w:val="00F960FE"/>
    <w:rsid w:val="00FA0B16"/>
    <w:rsid w:val="00FA115D"/>
    <w:rsid w:val="00FA1610"/>
    <w:rsid w:val="00FA4979"/>
    <w:rsid w:val="00FA7240"/>
    <w:rsid w:val="00FB2DC7"/>
    <w:rsid w:val="00FB44C7"/>
    <w:rsid w:val="00FB769D"/>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TitleChar">
    <w:name w:val="Title Char"/>
    <w:basedOn w:val="DefaultParagraphFont"/>
    <w:link w:val="Title"/>
    <w:rsid w:val="007A4CB5"/>
    <w:rPr>
      <w:rFonts w:ascii="Arial" w:hAnsi="Arial"/>
      <w:b/>
      <w:color w:val="000000"/>
      <w:sz w:val="36"/>
    </w:rPr>
  </w:style>
  <w:style w:type="paragraph" w:styleId="Revision">
    <w:name w:val="Revision"/>
    <w:hidden/>
    <w:uiPriority w:val="99"/>
    <w:semiHidden/>
    <w:rsid w:val="00DF203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25857076">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new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machin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awneer.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5049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3</cp:revision>
  <cp:lastPrinted>2014-02-14T16:35:00Z</cp:lastPrinted>
  <dcterms:created xsi:type="dcterms:W3CDTF">2025-02-20T14:20:00Z</dcterms:created>
  <dcterms:modified xsi:type="dcterms:W3CDTF">2025-02-20T14:22:00Z</dcterms:modified>
</cp:coreProperties>
</file>