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56722C8F" w:rsidR="00305DAD" w:rsidRPr="00D9258D" w:rsidRDefault="00A00E8A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February</w:t>
      </w:r>
      <w:r w:rsidR="004C75F8">
        <w:rPr>
          <w:b w:val="0"/>
          <w:sz w:val="24"/>
          <w:szCs w:val="24"/>
          <w:highlight w:val="yellow"/>
        </w:rPr>
        <w:t xml:space="preserve"> </w:t>
      </w:r>
      <w:r>
        <w:rPr>
          <w:b w:val="0"/>
          <w:sz w:val="24"/>
          <w:szCs w:val="24"/>
          <w:highlight w:val="yellow"/>
        </w:rPr>
        <w:t>1</w:t>
      </w:r>
      <w:r w:rsidR="002D7BC5">
        <w:rPr>
          <w:b w:val="0"/>
          <w:sz w:val="24"/>
          <w:szCs w:val="24"/>
          <w:highlight w:val="yellow"/>
        </w:rPr>
        <w:t>6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4C75F8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75244C7A" w:rsidR="00305DAD" w:rsidRPr="00D9258D" w:rsidRDefault="002D7BC5" w:rsidP="00300610">
      <w:pPr>
        <w:pStyle w:val="Title"/>
        <w:spacing w:after="240"/>
        <w:rPr>
          <w:color w:val="auto"/>
        </w:rPr>
      </w:pPr>
      <w:r w:rsidRPr="002D7BC5">
        <w:rPr>
          <w:color w:val="auto"/>
        </w:rPr>
        <w:t>Innovation Roundtable Shares Projects</w:t>
      </w:r>
      <w:r>
        <w:rPr>
          <w:color w:val="auto"/>
        </w:rPr>
        <w:t>,</w:t>
      </w:r>
      <w:r w:rsidRPr="002D7BC5">
        <w:rPr>
          <w:color w:val="auto"/>
        </w:rPr>
        <w:t xml:space="preserve"> Advice During FGIA Annual Conference</w:t>
      </w:r>
    </w:p>
    <w:p w14:paraId="0AB9C7CF" w14:textId="071A6F64" w:rsidR="007625F8" w:rsidRPr="00B324CE" w:rsidRDefault="00A41F02" w:rsidP="00B324CE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2D7BC5">
        <w:t xml:space="preserve">Representatives from three companies shared their experience in pioneering new ideas for the betterment of the industry at the </w:t>
      </w:r>
      <w:r w:rsidR="00F13E41">
        <w:t xml:space="preserve">Fenestration </w:t>
      </w:r>
      <w:r w:rsidR="00917314">
        <w:t>and</w:t>
      </w:r>
      <w:r w:rsidR="00F13E41">
        <w:t xml:space="preserve"> Glazing Industry Alliance (FGIA) </w:t>
      </w:r>
      <w:r w:rsidR="005C1A9A">
        <w:t xml:space="preserve">2023 </w:t>
      </w:r>
      <w:r w:rsidR="00770CC7" w:rsidRPr="00961D7F">
        <w:rPr>
          <w:rFonts w:cstheme="minorHAnsi"/>
        </w:rPr>
        <w:t>Annual Conference</w:t>
      </w:r>
      <w:r w:rsidR="00300610" w:rsidRPr="00961D7F">
        <w:rPr>
          <w:rFonts w:cstheme="minorHAnsi"/>
        </w:rPr>
        <w:t xml:space="preserve">. </w:t>
      </w:r>
      <w:r w:rsidR="002D7BC5">
        <w:rPr>
          <w:rFonts w:cstheme="minorHAnsi"/>
        </w:rPr>
        <w:t>Moderated by Ray Garries (Global Fenestration Advisors), th</w:t>
      </w:r>
      <w:r w:rsidR="00B324CE">
        <w:rPr>
          <w:rFonts w:cstheme="minorHAnsi"/>
        </w:rPr>
        <w:t xml:space="preserve">e “Embracing Innovation in the Windows Industry” </w:t>
      </w:r>
      <w:r w:rsidR="009F03CA">
        <w:rPr>
          <w:rFonts w:cstheme="minorHAnsi"/>
        </w:rPr>
        <w:t>roundtable</w:t>
      </w:r>
      <w:r w:rsidR="009F03CA" w:rsidRPr="00597536">
        <w:rPr>
          <w:rFonts w:cstheme="minorHAnsi"/>
        </w:rPr>
        <w:t xml:space="preserve"> </w:t>
      </w:r>
      <w:r w:rsidR="002D7BC5" w:rsidRPr="00597536">
        <w:rPr>
          <w:rFonts w:cstheme="minorHAnsi"/>
        </w:rPr>
        <w:t xml:space="preserve">included </w:t>
      </w:r>
      <w:r w:rsidR="009F03CA" w:rsidRPr="00597536">
        <w:t>Scott Corley (</w:t>
      </w:r>
      <w:hyperlink r:id="rId10" w:history="1">
        <w:r w:rsidR="009F03CA" w:rsidRPr="00597536">
          <w:rPr>
            <w:rStyle w:val="Hyperlink"/>
            <w:sz w:val="22"/>
          </w:rPr>
          <w:t>ODL</w:t>
        </w:r>
      </w:hyperlink>
      <w:r w:rsidR="009F03CA" w:rsidRPr="00597536">
        <w:t>), Walter Simon (</w:t>
      </w:r>
      <w:proofErr w:type="spellStart"/>
      <w:r w:rsidR="009F03CA">
        <w:fldChar w:fldCharType="begin"/>
      </w:r>
      <w:r w:rsidR="009F03CA">
        <w:instrText>HYPERLINK "https://halioinc.com/"</w:instrText>
      </w:r>
      <w:r w:rsidR="009F03CA">
        <w:fldChar w:fldCharType="separate"/>
      </w:r>
      <w:r w:rsidR="009F03CA" w:rsidRPr="00597536">
        <w:rPr>
          <w:rStyle w:val="Hyperlink"/>
          <w:sz w:val="22"/>
        </w:rPr>
        <w:t>Halio</w:t>
      </w:r>
      <w:proofErr w:type="spellEnd"/>
      <w:r w:rsidR="009F03CA">
        <w:rPr>
          <w:rStyle w:val="Hyperlink"/>
          <w:sz w:val="22"/>
        </w:rPr>
        <w:fldChar w:fldCharType="end"/>
      </w:r>
      <w:r w:rsidR="009F03CA" w:rsidRPr="00597536">
        <w:t xml:space="preserve">) </w:t>
      </w:r>
      <w:r w:rsidR="009F03CA">
        <w:t xml:space="preserve">and </w:t>
      </w:r>
      <w:r w:rsidR="009F03CA" w:rsidRPr="00597536">
        <w:t>Neall Digert (</w:t>
      </w:r>
      <w:proofErr w:type="spellStart"/>
      <w:r w:rsidR="009F03CA">
        <w:fldChar w:fldCharType="begin"/>
      </w:r>
      <w:r w:rsidR="009F03CA">
        <w:instrText>HYPERLINK "https://solatube.com/"</w:instrText>
      </w:r>
      <w:r w:rsidR="009F03CA">
        <w:fldChar w:fldCharType="separate"/>
      </w:r>
      <w:r w:rsidR="009F03CA" w:rsidRPr="00597536">
        <w:rPr>
          <w:rStyle w:val="Hyperlink"/>
          <w:sz w:val="22"/>
        </w:rPr>
        <w:t>Solatube</w:t>
      </w:r>
      <w:proofErr w:type="spellEnd"/>
      <w:r w:rsidR="009F03CA">
        <w:rPr>
          <w:rStyle w:val="Hyperlink"/>
          <w:sz w:val="22"/>
        </w:rPr>
        <w:fldChar w:fldCharType="end"/>
      </w:r>
      <w:r w:rsidR="009F03CA" w:rsidRPr="00597536">
        <w:t>)</w:t>
      </w:r>
      <w:r w:rsidR="009F03CA">
        <w:t>.</w:t>
      </w:r>
    </w:p>
    <w:p w14:paraId="5114D0DF" w14:textId="41EE0AEC" w:rsidR="009D11FE" w:rsidRDefault="00B324CE" w:rsidP="00B324CE">
      <w:r>
        <w:t>“</w:t>
      </w:r>
      <w:r w:rsidR="007625F8" w:rsidRPr="00B324CE">
        <w:t>Today</w:t>
      </w:r>
      <w:r w:rsidR="005C1A9A">
        <w:t>,</w:t>
      </w:r>
      <w:r w:rsidR="007625F8" w:rsidRPr="00B324CE">
        <w:t xml:space="preserve"> we have invited companies to discuss the innovations they are doing in our industry</w:t>
      </w:r>
      <w:r>
        <w:t>,” said Garries.</w:t>
      </w:r>
      <w:r w:rsidR="007625F8" w:rsidRPr="00B324CE">
        <w:t xml:space="preserve"> </w:t>
      </w:r>
      <w:r>
        <w:t>“</w:t>
      </w:r>
      <w:r w:rsidR="007625F8" w:rsidRPr="00B324CE">
        <w:t>Innovation is key to our success.</w:t>
      </w:r>
      <w:r>
        <w:t xml:space="preserve">” </w:t>
      </w:r>
      <w:r w:rsidR="007625F8" w:rsidRPr="00B324CE">
        <w:t>Garries</w:t>
      </w:r>
      <w:r>
        <w:t xml:space="preserve"> pointed out that the </w:t>
      </w:r>
      <w:r w:rsidR="007625F8" w:rsidRPr="00B324CE">
        <w:t xml:space="preserve">pandemic </w:t>
      </w:r>
      <w:r w:rsidR="005C1A9A">
        <w:t>stifled</w:t>
      </w:r>
      <w:r w:rsidR="007625F8" w:rsidRPr="00B324CE">
        <w:t xml:space="preserve"> </w:t>
      </w:r>
      <w:r>
        <w:t>many aspects of the industry</w:t>
      </w:r>
      <w:r w:rsidR="007625F8" w:rsidRPr="00B324CE">
        <w:t>, whether it was ramping down, and then up</w:t>
      </w:r>
      <w:r>
        <w:t>,</w:t>
      </w:r>
      <w:r w:rsidR="007625F8" w:rsidRPr="00B324CE">
        <w:t xml:space="preserve"> production or</w:t>
      </w:r>
      <w:r>
        <w:t xml:space="preserve"> ongoing</w:t>
      </w:r>
      <w:r w:rsidR="007625F8" w:rsidRPr="00B324CE">
        <w:t xml:space="preserve"> supply chain issues. </w:t>
      </w:r>
      <w:r>
        <w:t>“</w:t>
      </w:r>
      <w:r w:rsidR="007625F8" w:rsidRPr="00B324CE">
        <w:t>There has been a gap</w:t>
      </w:r>
      <w:r>
        <w:t>,” he said</w:t>
      </w:r>
      <w:r w:rsidR="007625F8" w:rsidRPr="00B324CE">
        <w:t xml:space="preserve">. </w:t>
      </w:r>
      <w:r>
        <w:t>“</w:t>
      </w:r>
      <w:r w:rsidR="007625F8" w:rsidRPr="00B324CE">
        <w:t>We need to innovate products and processes.</w:t>
      </w:r>
      <w:r>
        <w:t>”</w:t>
      </w:r>
      <w:r w:rsidR="009D11FE">
        <w:t xml:space="preserve"> </w:t>
      </w:r>
    </w:p>
    <w:p w14:paraId="6927B7B5" w14:textId="35643191" w:rsidR="005C1A9A" w:rsidRPr="009631E0" w:rsidRDefault="00F547B1" w:rsidP="00B324CE">
      <w:pPr>
        <w:rPr>
          <w:b/>
          <w:bCs/>
        </w:rPr>
      </w:pPr>
      <w:r>
        <w:rPr>
          <w:b/>
          <w:bCs/>
        </w:rPr>
        <w:t xml:space="preserve">Keys to Successful Innovation </w:t>
      </w:r>
    </w:p>
    <w:p w14:paraId="4D1893BD" w14:textId="1B0D2E98" w:rsidR="00B324CE" w:rsidRPr="00B324CE" w:rsidRDefault="00B324CE" w:rsidP="00B324CE">
      <w:r>
        <w:t>Corley presented an innovation case study in the form of a</w:t>
      </w:r>
      <w:r w:rsidRPr="00B324CE">
        <w:t xml:space="preserve"> retractable screen</w:t>
      </w:r>
      <w:r>
        <w:t xml:space="preserve"> his company made</w:t>
      </w:r>
      <w:r w:rsidRPr="00B324CE">
        <w:t xml:space="preserve"> that people and pets kept accidentally walking through and tearing apart. </w:t>
      </w:r>
      <w:r>
        <w:t>“</w:t>
      </w:r>
      <w:r w:rsidRPr="00B324CE">
        <w:t>We tried to solve it by printing lines on it, but it didn't show up well</w:t>
      </w:r>
      <w:r>
        <w:t>,” he said.</w:t>
      </w:r>
      <w:r w:rsidRPr="00B324CE">
        <w:t xml:space="preserve"> </w:t>
      </w:r>
      <w:r>
        <w:t xml:space="preserve">The solution ended up being a variation of this original idea, resulting in simply adding two </w:t>
      </w:r>
      <w:r w:rsidR="005C1A9A">
        <w:t xml:space="preserve">more tightly woven </w:t>
      </w:r>
      <w:r>
        <w:t xml:space="preserve">lines </w:t>
      </w:r>
      <w:r w:rsidR="005C1A9A">
        <w:t xml:space="preserve">in the </w:t>
      </w:r>
      <w:r>
        <w:t>screens: One at the top to deter people and one at the bottom for pets. This example, Corley said, incorporated one of his biggest tenants of innovation: Solve the problems that bug customer</w:t>
      </w:r>
      <w:r w:rsidR="005C1A9A">
        <w:t>s</w:t>
      </w:r>
      <w:r>
        <w:t xml:space="preserve"> most. “</w:t>
      </w:r>
      <w:r w:rsidRPr="00B324CE">
        <w:t>Innovation is a new way of doing things that brings value to something</w:t>
      </w:r>
      <w:r>
        <w:t>,” he said. “But benefits and features are not the same thing</w:t>
      </w:r>
      <w:r w:rsidRPr="00B324CE">
        <w:t>. A benefit brings something to the consumer. A feature differentiates a product from everyone else's.</w:t>
      </w:r>
      <w:r>
        <w:t>”</w:t>
      </w:r>
    </w:p>
    <w:p w14:paraId="450D7A4A" w14:textId="76BD6732" w:rsidR="007625F8" w:rsidRPr="00B324CE" w:rsidRDefault="00B324CE" w:rsidP="00B324CE">
      <w:r>
        <w:t>Corley, who has worked in the innovation spaces for several industries, suggested participants become more comfortable with failure, or at least with redefining it. “</w:t>
      </w:r>
      <w:r w:rsidR="007625F8" w:rsidRPr="00B324CE">
        <w:t xml:space="preserve">I have been doing this for a long time in a lot of industries. But I </w:t>
      </w:r>
      <w:r w:rsidR="005C1A9A" w:rsidRPr="00B324CE">
        <w:t>ma</w:t>
      </w:r>
      <w:r w:rsidR="005C1A9A">
        <w:t>d</w:t>
      </w:r>
      <w:r w:rsidR="005C1A9A" w:rsidRPr="00B324CE">
        <w:t xml:space="preserve">e </w:t>
      </w:r>
      <w:r w:rsidR="007625F8" w:rsidRPr="00B324CE">
        <w:t>LOTS of mistakes. If you don't try, you won't be successful. Don't be afraid to fail. It's not failure if you're learning something along the way</w:t>
      </w:r>
      <w:r>
        <w:t>,” he said. “</w:t>
      </w:r>
      <w:r w:rsidR="007625F8" w:rsidRPr="00B324CE">
        <w:t xml:space="preserve">You </w:t>
      </w:r>
      <w:proofErr w:type="gramStart"/>
      <w:r w:rsidR="007625F8" w:rsidRPr="00B324CE">
        <w:t>have to</w:t>
      </w:r>
      <w:proofErr w:type="gramEnd"/>
      <w:r w:rsidR="007625F8" w:rsidRPr="00B324CE">
        <w:t xml:space="preserve"> sort through a lot of ideas before you can find anything really cool. We even find things in adjacent industries and bring it into ours</w:t>
      </w:r>
      <w:r>
        <w:t xml:space="preserve">,” he said. To start, </w:t>
      </w:r>
      <w:r>
        <w:lastRenderedPageBreak/>
        <w:t xml:space="preserve">ask these three questions: </w:t>
      </w:r>
      <w:r w:rsidRPr="00B324CE">
        <w:rPr>
          <w:i/>
          <w:iCs/>
        </w:rPr>
        <w:t xml:space="preserve">Does anyone care about this? Should </w:t>
      </w:r>
      <w:proofErr w:type="gramStart"/>
      <w:r w:rsidRPr="00B324CE">
        <w:rPr>
          <w:i/>
          <w:iCs/>
        </w:rPr>
        <w:t>we</w:t>
      </w:r>
      <w:proofErr w:type="gramEnd"/>
      <w:r w:rsidRPr="00B324CE">
        <w:rPr>
          <w:i/>
          <w:iCs/>
        </w:rPr>
        <w:t xml:space="preserve"> do it? Can </w:t>
      </w:r>
      <w:proofErr w:type="gramStart"/>
      <w:r w:rsidRPr="00B324CE">
        <w:rPr>
          <w:i/>
          <w:iCs/>
        </w:rPr>
        <w:t>we</w:t>
      </w:r>
      <w:proofErr w:type="gramEnd"/>
      <w:r w:rsidRPr="00B324CE">
        <w:rPr>
          <w:i/>
          <w:iCs/>
        </w:rPr>
        <w:t xml:space="preserve"> do it?</w:t>
      </w:r>
      <w:r>
        <w:t xml:space="preserve"> “Where</w:t>
      </w:r>
      <w:r w:rsidR="007625F8" w:rsidRPr="00B324CE">
        <w:t xml:space="preserve"> these all converge</w:t>
      </w:r>
      <w:r>
        <w:t>,</w:t>
      </w:r>
      <w:r w:rsidR="007625F8" w:rsidRPr="00B324CE">
        <w:t xml:space="preserve"> </w:t>
      </w:r>
      <w:r>
        <w:t>t</w:t>
      </w:r>
      <w:r w:rsidR="007625F8" w:rsidRPr="00B324CE">
        <w:t>hat's the sweet spot</w:t>
      </w:r>
      <w:r>
        <w:t xml:space="preserve">,” he said. </w:t>
      </w:r>
    </w:p>
    <w:p w14:paraId="709421DE" w14:textId="6A1846EB" w:rsidR="00F547B1" w:rsidRPr="009631E0" w:rsidRDefault="00F547B1" w:rsidP="00B324CE">
      <w:pPr>
        <w:rPr>
          <w:b/>
          <w:bCs/>
        </w:rPr>
      </w:pPr>
      <w:r w:rsidRPr="009631E0">
        <w:rPr>
          <w:b/>
          <w:bCs/>
        </w:rPr>
        <w:t>Innovations in Electrochromic Glass</w:t>
      </w:r>
    </w:p>
    <w:p w14:paraId="1EAC2076" w14:textId="02FCC350" w:rsidR="007625F8" w:rsidRPr="00B324CE" w:rsidRDefault="007625F8" w:rsidP="00B324CE">
      <w:r w:rsidRPr="00B324CE">
        <w:t>Simon</w:t>
      </w:r>
      <w:r w:rsidR="00B324CE">
        <w:t xml:space="preserve"> spoke</w:t>
      </w:r>
      <w:r w:rsidRPr="00B324CE">
        <w:t xml:space="preserve"> about innovations </w:t>
      </w:r>
      <w:r w:rsidR="00B324CE">
        <w:t xml:space="preserve">his company has made </w:t>
      </w:r>
      <w:r w:rsidRPr="00B324CE">
        <w:t>in electrochromic glass</w:t>
      </w:r>
      <w:r w:rsidR="00B324CE">
        <w:t xml:space="preserve"> </w:t>
      </w:r>
      <w:r w:rsidR="005C1A9A">
        <w:t>(</w:t>
      </w:r>
      <w:r w:rsidR="00B324CE">
        <w:t>EC)</w:t>
      </w:r>
      <w:r w:rsidRPr="00B324CE">
        <w:t xml:space="preserve">. </w:t>
      </w:r>
      <w:r w:rsidR="00B324CE">
        <w:t>“</w:t>
      </w:r>
      <w:r w:rsidR="005C1A9A">
        <w:t>I</w:t>
      </w:r>
      <w:r w:rsidRPr="00B324CE">
        <w:t>nnovating next generation glass with improved tech impacts products and costs savings for a sustainable future</w:t>
      </w:r>
      <w:r w:rsidR="00B324CE">
        <w:t xml:space="preserve">,” he said. </w:t>
      </w:r>
      <w:r w:rsidR="005C1A9A">
        <w:t xml:space="preserve">Electrochromic </w:t>
      </w:r>
      <w:r w:rsidR="00B324CE">
        <w:t xml:space="preserve">glass changes </w:t>
      </w:r>
      <w:r w:rsidRPr="00B324CE">
        <w:t>tint levels, darkening or lightening glass as needed, allowing daylight in when needed.</w:t>
      </w:r>
      <w:r w:rsidR="005D2C4A">
        <w:t xml:space="preserve"> But its first iteration had issues, Simon said. “</w:t>
      </w:r>
      <w:r w:rsidRPr="00B324CE">
        <w:t>More innovation was needed for EC in order to see broader adoption</w:t>
      </w:r>
      <w:r w:rsidR="005D2C4A">
        <w:t>,” he said</w:t>
      </w:r>
      <w:r w:rsidRPr="00B324CE">
        <w:t xml:space="preserve">. </w:t>
      </w:r>
      <w:r w:rsidR="005D2C4A">
        <w:t>“</w:t>
      </w:r>
      <w:r w:rsidRPr="00B324CE">
        <w:t>The first generation of smart glass was discolored and had very slow tinting times, taking as long as 30 minutes to get to the right level.</w:t>
      </w:r>
      <w:r w:rsidR="005D2C4A">
        <w:t>”</w:t>
      </w:r>
    </w:p>
    <w:p w14:paraId="60312B51" w14:textId="0DB6F58B" w:rsidR="007625F8" w:rsidRDefault="007625F8" w:rsidP="00B324CE">
      <w:r w:rsidRPr="00B324CE">
        <w:t>Simon</w:t>
      </w:r>
      <w:r w:rsidR="005D2C4A">
        <w:t xml:space="preserve"> said his company knew they </w:t>
      </w:r>
      <w:r w:rsidRPr="00B324CE">
        <w:t xml:space="preserve">needed to design something architects liked and that consumers could afford. </w:t>
      </w:r>
      <w:r w:rsidR="005D2C4A">
        <w:t>“</w:t>
      </w:r>
      <w:r w:rsidRPr="00B324CE">
        <w:t>We asked questions and made a technology road map from concept to roll-out</w:t>
      </w:r>
      <w:r w:rsidR="005D2C4A">
        <w:t xml:space="preserve">,” he said. Using this map, his company was able to slowly solve the big issues EC faced: </w:t>
      </w:r>
      <w:r w:rsidRPr="00B324CE">
        <w:t>Color, switching, speed</w:t>
      </w:r>
      <w:r w:rsidR="005D2C4A">
        <w:t xml:space="preserve"> and</w:t>
      </w:r>
      <w:r w:rsidRPr="00B324CE">
        <w:t xml:space="preserve"> tint performance. </w:t>
      </w:r>
      <w:r w:rsidR="005D2C4A">
        <w:t>He held up a sample of EC glass and noted,</w:t>
      </w:r>
      <w:r w:rsidRPr="00B324CE">
        <w:t xml:space="preserve"> </w:t>
      </w:r>
      <w:r w:rsidR="005D2C4A">
        <w:t>“</w:t>
      </w:r>
      <w:r w:rsidRPr="00B324CE">
        <w:t>This device can be laminated into any IGU with any coatings and any frame.</w:t>
      </w:r>
      <w:r w:rsidR="005D2C4A">
        <w:t xml:space="preserve">” This success was after trying </w:t>
      </w:r>
      <w:r w:rsidRPr="00B324CE">
        <w:t xml:space="preserve">50,000 different chemical compositions. </w:t>
      </w:r>
      <w:r w:rsidR="005D2C4A">
        <w:t>“</w:t>
      </w:r>
      <w:r w:rsidRPr="00B324CE">
        <w:t>Now EC glass is beautiful and performs at a high level</w:t>
      </w:r>
      <w:r w:rsidR="005D2C4A">
        <w:t>,” Simon said.</w:t>
      </w:r>
      <w:r w:rsidR="009D11FE">
        <w:t xml:space="preserve"> </w:t>
      </w:r>
      <w:r w:rsidR="005D2C4A">
        <w:t xml:space="preserve">Finally, Simon noted that, within </w:t>
      </w:r>
      <w:r w:rsidRPr="00B324CE">
        <w:t>the Inflation Reduction Act</w:t>
      </w:r>
      <w:r w:rsidR="005D2C4A">
        <w:t>,</w:t>
      </w:r>
      <w:r w:rsidRPr="00B324CE">
        <w:t xml:space="preserve"> there was a callout for EC glass. </w:t>
      </w:r>
      <w:r w:rsidR="005D2C4A">
        <w:t>“</w:t>
      </w:r>
      <w:r w:rsidRPr="00B324CE">
        <w:t>Installations that include EC glass can collect a 30</w:t>
      </w:r>
      <w:r w:rsidR="005C1A9A">
        <w:t xml:space="preserve"> to </w:t>
      </w:r>
      <w:r w:rsidRPr="00B324CE">
        <w:t>50</w:t>
      </w:r>
      <w:r w:rsidR="005C1A9A">
        <w:t xml:space="preserve"> percent</w:t>
      </w:r>
      <w:r w:rsidR="005C1A9A" w:rsidRPr="00B324CE">
        <w:t xml:space="preserve"> </w:t>
      </w:r>
      <w:r w:rsidRPr="00B324CE">
        <w:t>tax credit on installation of the whole system, not just the glass</w:t>
      </w:r>
      <w:r w:rsidR="005D2C4A">
        <w:t>,” he said.</w:t>
      </w:r>
    </w:p>
    <w:p w14:paraId="1A8C947E" w14:textId="53972E5A" w:rsidR="00F547B1" w:rsidRPr="009631E0" w:rsidRDefault="00F547B1" w:rsidP="005D2C4A">
      <w:pPr>
        <w:rPr>
          <w:b/>
          <w:bCs/>
        </w:rPr>
      </w:pPr>
      <w:r w:rsidRPr="009631E0">
        <w:rPr>
          <w:b/>
          <w:bCs/>
        </w:rPr>
        <w:t>Innovation in Daylight Illumination</w:t>
      </w:r>
    </w:p>
    <w:p w14:paraId="4100734F" w14:textId="7A43A52A" w:rsidR="00F547B1" w:rsidRDefault="005D2C4A" w:rsidP="00300610">
      <w:r>
        <w:t xml:space="preserve">Digert then </w:t>
      </w:r>
      <w:r w:rsidR="00F547B1">
        <w:t>discussed</w:t>
      </w:r>
      <w:r>
        <w:t xml:space="preserve"> what his company did during the pandemic to innovate a popular product: their tubular daylighting device. “</w:t>
      </w:r>
      <w:r w:rsidR="007625F8" w:rsidRPr="00B324CE">
        <w:t>Light drives us psychologically, physiologically</w:t>
      </w:r>
      <w:r>
        <w:t>,” Digert said. “</w:t>
      </w:r>
      <w:r w:rsidRPr="00B324CE">
        <w:t>Daylight is the perfect light source. It provides meaningful variation. Think about the role of daylight</w:t>
      </w:r>
      <w:r>
        <w:t xml:space="preserve">, </w:t>
      </w:r>
      <w:r w:rsidRPr="00B324CE">
        <w:t>the resource, and daylighting</w:t>
      </w:r>
      <w:r>
        <w:t>,</w:t>
      </w:r>
      <w:r w:rsidRPr="00B324CE">
        <w:t xml:space="preserve"> </w:t>
      </w:r>
      <w:r>
        <w:t>i</w:t>
      </w:r>
      <w:r w:rsidRPr="00B324CE">
        <w:t>ts application</w:t>
      </w:r>
      <w:r>
        <w:t xml:space="preserve">.” His company’s original device, which behaves like a light fixture, was </w:t>
      </w:r>
      <w:r w:rsidR="00F547B1">
        <w:t xml:space="preserve">designed </w:t>
      </w:r>
      <w:r>
        <w:t xml:space="preserve">23 years ago, but </w:t>
      </w:r>
      <w:r w:rsidR="00F547B1">
        <w:t xml:space="preserve">was </w:t>
      </w:r>
      <w:r>
        <w:t>recently improved upon.</w:t>
      </w:r>
      <w:r w:rsidR="009D11FE">
        <w:t xml:space="preserve"> </w:t>
      </w:r>
    </w:p>
    <w:p w14:paraId="20096248" w14:textId="102444C8" w:rsidR="007625F8" w:rsidRDefault="005D2C4A" w:rsidP="00300610">
      <w:r>
        <w:t>“We created</w:t>
      </w:r>
      <w:r w:rsidR="007625F8" w:rsidRPr="00B324CE">
        <w:t xml:space="preserve"> next-generation optical diffuser tech</w:t>
      </w:r>
      <w:r>
        <w:t>nology,” said Digert</w:t>
      </w:r>
      <w:r w:rsidR="007625F8" w:rsidRPr="00B324CE">
        <w:t xml:space="preserve">. </w:t>
      </w:r>
      <w:r>
        <w:t>“</w:t>
      </w:r>
      <w:r w:rsidR="007625F8" w:rsidRPr="00B324CE">
        <w:t>We took lens tech</w:t>
      </w:r>
      <w:r>
        <w:t>nology</w:t>
      </w:r>
      <w:r w:rsidR="007625F8" w:rsidRPr="00B324CE">
        <w:t xml:space="preserve"> and applied </w:t>
      </w:r>
      <w:proofErr w:type="spellStart"/>
      <w:r w:rsidR="007625F8" w:rsidRPr="00B324CE">
        <w:t>fresnel</w:t>
      </w:r>
      <w:proofErr w:type="spellEnd"/>
      <w:r w:rsidR="007625F8" w:rsidRPr="00B324CE">
        <w:t xml:space="preserve"> tech</w:t>
      </w:r>
      <w:r>
        <w:t>nology</w:t>
      </w:r>
      <w:r w:rsidR="007625F8" w:rsidRPr="00B324CE">
        <w:t>, winding up with a fixture that had 36 point sources. Each point could control where light goes.</w:t>
      </w:r>
      <w:r>
        <w:t>” Digert said architects loved it, but they also wanted something smaller and “</w:t>
      </w:r>
      <w:r w:rsidR="007625F8" w:rsidRPr="00B324CE">
        <w:t>a little more homogenous.</w:t>
      </w:r>
      <w:r>
        <w:t xml:space="preserve">” To accommodate, </w:t>
      </w:r>
      <w:proofErr w:type="spellStart"/>
      <w:r>
        <w:t>Digert’s</w:t>
      </w:r>
      <w:proofErr w:type="spellEnd"/>
      <w:r>
        <w:t xml:space="preserve"> company used time during the pandemic to tackle this</w:t>
      </w:r>
      <w:r w:rsidR="00F547B1">
        <w:t xml:space="preserve"> innovation request</w:t>
      </w:r>
      <w:r>
        <w:t>.</w:t>
      </w:r>
      <w:r w:rsidR="007625F8" w:rsidRPr="00B324CE">
        <w:t xml:space="preserve"> </w:t>
      </w:r>
      <w:r>
        <w:t>“</w:t>
      </w:r>
      <w:r w:rsidR="007625F8" w:rsidRPr="00B324CE">
        <w:t>Over COVID, we took these large macro lenses and micro-replicated them</w:t>
      </w:r>
      <w:r>
        <w:t>,” said Digert</w:t>
      </w:r>
      <w:r w:rsidR="007625F8" w:rsidRPr="00B324CE">
        <w:t xml:space="preserve">. </w:t>
      </w:r>
      <w:r>
        <w:t>“</w:t>
      </w:r>
      <w:r w:rsidR="007625F8" w:rsidRPr="00B324CE">
        <w:t xml:space="preserve">It allows us to control the pin spread </w:t>
      </w:r>
      <w:r>
        <w:t>and</w:t>
      </w:r>
      <w:r w:rsidR="007625F8" w:rsidRPr="00B324CE">
        <w:t xml:space="preserve"> where light is going.</w:t>
      </w:r>
      <w:r>
        <w:t xml:space="preserve">” Plus, this change meant customers can now mix and match the types, using different lenses like narrow, wide or </w:t>
      </w:r>
      <w:proofErr w:type="spellStart"/>
      <w:r>
        <w:t>superwide</w:t>
      </w:r>
      <w:proofErr w:type="spellEnd"/>
      <w:r>
        <w:t>. “</w:t>
      </w:r>
      <w:r w:rsidR="007625F8" w:rsidRPr="00B324CE">
        <w:t>You can provide ambient illumination or more</w:t>
      </w:r>
      <w:r>
        <w:t>,” Digert said.</w:t>
      </w:r>
      <w:r w:rsidR="007625F8" w:rsidRPr="00B324CE">
        <w:t xml:space="preserve"> </w:t>
      </w:r>
      <w:r>
        <w:t>“</w:t>
      </w:r>
      <w:r w:rsidR="007625F8" w:rsidRPr="00B324CE">
        <w:t>Like different lenses, it can totally alter that space and how it is perceived.</w:t>
      </w:r>
      <w:r>
        <w:t>”</w:t>
      </w:r>
    </w:p>
    <w:p w14:paraId="7D37B793" w14:textId="5206D789" w:rsidR="00F547B1" w:rsidRPr="005D2C4A" w:rsidRDefault="009F03CA" w:rsidP="00300610">
      <w:r>
        <w:lastRenderedPageBreak/>
        <w:t xml:space="preserve">Moderator Garries noted the importance of </w:t>
      </w:r>
      <w:r w:rsidR="00F547B1">
        <w:t>advanc</w:t>
      </w:r>
      <w:r>
        <w:t>ing</w:t>
      </w:r>
      <w:r w:rsidR="00F547B1">
        <w:t xml:space="preserve"> innovation as a core competency in the fenestration </w:t>
      </w:r>
      <w:r>
        <w:t xml:space="preserve">and glazing </w:t>
      </w:r>
      <w:r w:rsidR="00F547B1">
        <w:t>industry.</w:t>
      </w:r>
      <w:r w:rsidRPr="009F03CA">
        <w:t xml:space="preserve"> </w:t>
      </w:r>
      <w:r>
        <w:t>“We are at a time of new breakthroughs in many systems and materials, and our ability to harness this creativity sets our future.”</w:t>
      </w:r>
    </w:p>
    <w:p w14:paraId="0025EA58" w14:textId="71EAE24C" w:rsidR="002C156D" w:rsidRDefault="00930EA7" w:rsidP="00300610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1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206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521800">
    <w:abstractNumId w:val="11"/>
  </w:num>
  <w:num w:numId="3" w16cid:durableId="1485732224">
    <w:abstractNumId w:val="6"/>
  </w:num>
  <w:num w:numId="4" w16cid:durableId="816997568">
    <w:abstractNumId w:val="2"/>
  </w:num>
  <w:num w:numId="5" w16cid:durableId="1379159237">
    <w:abstractNumId w:val="10"/>
  </w:num>
  <w:num w:numId="6" w16cid:durableId="1506044934">
    <w:abstractNumId w:val="0"/>
  </w:num>
  <w:num w:numId="7" w16cid:durableId="1025058190">
    <w:abstractNumId w:val="3"/>
  </w:num>
  <w:num w:numId="8" w16cid:durableId="297145509">
    <w:abstractNumId w:val="1"/>
  </w:num>
  <w:num w:numId="9" w16cid:durableId="399181613">
    <w:abstractNumId w:val="5"/>
  </w:num>
  <w:num w:numId="10" w16cid:durableId="1213425709">
    <w:abstractNumId w:val="12"/>
  </w:num>
  <w:num w:numId="11" w16cid:durableId="1904678832">
    <w:abstractNumId w:val="7"/>
  </w:num>
  <w:num w:numId="12" w16cid:durableId="1609392538">
    <w:abstractNumId w:val="4"/>
  </w:num>
  <w:num w:numId="13" w16cid:durableId="1940068152">
    <w:abstractNumId w:val="13"/>
  </w:num>
  <w:num w:numId="14" w16cid:durableId="860436392">
    <w:abstractNumId w:val="8"/>
  </w:num>
  <w:num w:numId="15" w16cid:durableId="1262027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1E2C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B6F7A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05EF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E64CF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659F8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D7BC5"/>
    <w:rsid w:val="002E4EA2"/>
    <w:rsid w:val="002E5348"/>
    <w:rsid w:val="002F2E8A"/>
    <w:rsid w:val="002F60E9"/>
    <w:rsid w:val="002F6401"/>
    <w:rsid w:val="0030043C"/>
    <w:rsid w:val="00300610"/>
    <w:rsid w:val="00303CE5"/>
    <w:rsid w:val="0030490D"/>
    <w:rsid w:val="00305DAD"/>
    <w:rsid w:val="0033096F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3416"/>
    <w:rsid w:val="00494C61"/>
    <w:rsid w:val="004A05C5"/>
    <w:rsid w:val="004A1526"/>
    <w:rsid w:val="004B161A"/>
    <w:rsid w:val="004B6EC3"/>
    <w:rsid w:val="004B74AD"/>
    <w:rsid w:val="004C31E0"/>
    <w:rsid w:val="004C35D9"/>
    <w:rsid w:val="004C65DB"/>
    <w:rsid w:val="004C75F8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97536"/>
    <w:rsid w:val="005B0E7A"/>
    <w:rsid w:val="005B6151"/>
    <w:rsid w:val="005B684C"/>
    <w:rsid w:val="005B69E5"/>
    <w:rsid w:val="005C15B4"/>
    <w:rsid w:val="005C1A9A"/>
    <w:rsid w:val="005C5FD0"/>
    <w:rsid w:val="005C7D7D"/>
    <w:rsid w:val="005D2C4A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1B6F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625F8"/>
    <w:rsid w:val="00770CC7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4B46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46F"/>
    <w:rsid w:val="00943896"/>
    <w:rsid w:val="00944FA5"/>
    <w:rsid w:val="00947D40"/>
    <w:rsid w:val="00954264"/>
    <w:rsid w:val="00961D7F"/>
    <w:rsid w:val="00962E75"/>
    <w:rsid w:val="00962E87"/>
    <w:rsid w:val="009631E0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11FE"/>
    <w:rsid w:val="009D4E05"/>
    <w:rsid w:val="009D626F"/>
    <w:rsid w:val="009D7532"/>
    <w:rsid w:val="009D78B5"/>
    <w:rsid w:val="009E773D"/>
    <w:rsid w:val="009E7961"/>
    <w:rsid w:val="009E797A"/>
    <w:rsid w:val="009F03CA"/>
    <w:rsid w:val="009F1FDC"/>
    <w:rsid w:val="009F4F88"/>
    <w:rsid w:val="009F6D20"/>
    <w:rsid w:val="00A00E8A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24CE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0C93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466B3"/>
    <w:rsid w:val="00D546F2"/>
    <w:rsid w:val="00D61E4E"/>
    <w:rsid w:val="00D66EED"/>
    <w:rsid w:val="00D67C50"/>
    <w:rsid w:val="00D72A53"/>
    <w:rsid w:val="00D770BE"/>
    <w:rsid w:val="00D77FD6"/>
    <w:rsid w:val="00D82D7F"/>
    <w:rsid w:val="00D87ADD"/>
    <w:rsid w:val="00D92428"/>
    <w:rsid w:val="00D9258D"/>
    <w:rsid w:val="00DA4863"/>
    <w:rsid w:val="00DA55B0"/>
    <w:rsid w:val="00DA6038"/>
    <w:rsid w:val="00DA6A2F"/>
    <w:rsid w:val="00DA7C8C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DF6B8C"/>
    <w:rsid w:val="00E0063F"/>
    <w:rsid w:val="00E01B1A"/>
    <w:rsid w:val="00E10EF0"/>
    <w:rsid w:val="00E11929"/>
    <w:rsid w:val="00E11C82"/>
    <w:rsid w:val="00E120EF"/>
    <w:rsid w:val="00E22400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37E9F"/>
    <w:rsid w:val="00F426C5"/>
    <w:rsid w:val="00F446A0"/>
    <w:rsid w:val="00F4584E"/>
    <w:rsid w:val="00F50519"/>
    <w:rsid w:val="00F513AF"/>
    <w:rsid w:val="00F526AA"/>
    <w:rsid w:val="00F547B1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095"/>
    <w:rsid w:val="00FB2DC7"/>
    <w:rsid w:val="00FB44C7"/>
    <w:rsid w:val="00FC0D8D"/>
    <w:rsid w:val="00FC29DB"/>
    <w:rsid w:val="00FC4E30"/>
    <w:rsid w:val="00FD481D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8C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C75F8"/>
    <w:rPr>
      <w:rFonts w:ascii="Arial" w:hAnsi="Arial"/>
      <w:b/>
      <w:color w:val="000000"/>
      <w:sz w:val="36"/>
    </w:rPr>
  </w:style>
  <w:style w:type="paragraph" w:styleId="Revision">
    <w:name w:val="Revision"/>
    <w:hidden/>
    <w:uiPriority w:val="99"/>
    <w:semiHidden/>
    <w:rsid w:val="00770CC7"/>
    <w:rPr>
      <w:rFonts w:ascii="Arial" w:hAnsi="Arial"/>
      <w:color w:val="000000"/>
      <w:sz w:val="22"/>
    </w:rPr>
  </w:style>
  <w:style w:type="character" w:customStyle="1" w:styleId="css-901oao">
    <w:name w:val="css-901oao"/>
    <w:basedOn w:val="DefaultParagraphFont"/>
    <w:rsid w:val="007625F8"/>
  </w:style>
  <w:style w:type="character" w:customStyle="1" w:styleId="r-18u37iz">
    <w:name w:val="r-18u37iz"/>
    <w:basedOn w:val="DefaultParagraphFont"/>
    <w:rsid w:val="0076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2585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125519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dl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5231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6152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2023-02-15T18:50:00Z</dcterms:created>
  <dcterms:modified xsi:type="dcterms:W3CDTF">2023-02-15T18:50:00Z</dcterms:modified>
</cp:coreProperties>
</file>