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DB465F6" w:rsidR="00305DAD" w:rsidRPr="00D9258D" w:rsidRDefault="00AA2CD9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March 11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B4F2F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34EED7B" w:rsidR="00305DAD" w:rsidRPr="00D9258D" w:rsidRDefault="003062B5" w:rsidP="0038384C">
      <w:pPr>
        <w:pStyle w:val="Title"/>
        <w:spacing w:after="240"/>
        <w:rPr>
          <w:color w:val="auto"/>
        </w:rPr>
      </w:pPr>
      <w:r w:rsidRPr="003062B5">
        <w:rPr>
          <w:color w:val="auto"/>
        </w:rPr>
        <w:t>Registration Now Open for 2025 FGIA FENBC Region Summit</w:t>
      </w:r>
      <w:r w:rsidR="00914087">
        <w:rPr>
          <w:color w:val="auto"/>
        </w:rPr>
        <w:t>,</w:t>
      </w:r>
      <w:r w:rsidR="00914087" w:rsidRPr="00914087">
        <w:rPr>
          <w:color w:val="auto"/>
        </w:rPr>
        <w:t xml:space="preserve"> </w:t>
      </w:r>
      <w:r>
        <w:rPr>
          <w:color w:val="auto"/>
        </w:rPr>
        <w:t>April 1-2</w:t>
      </w:r>
      <w:r w:rsidR="00914087">
        <w:rPr>
          <w:color w:val="auto"/>
        </w:rPr>
        <w:t xml:space="preserve"> in Surrey, BC</w:t>
      </w:r>
    </w:p>
    <w:p w14:paraId="23D240CC" w14:textId="34B8F16E" w:rsidR="001B4F2F" w:rsidRDefault="00A41F02" w:rsidP="001B4F2F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1B4F2F" w:rsidRPr="00552A3A">
        <w:t xml:space="preserve">Registration is now open for the Fenestration and Glazing Industry Alliance (FGIA) </w:t>
      </w:r>
      <w:hyperlink r:id="rId10" w:history="1">
        <w:r w:rsidR="00AA1127" w:rsidRPr="00AA1127">
          <w:rPr>
            <w:rStyle w:val="Hyperlink"/>
            <w:sz w:val="22"/>
          </w:rPr>
          <w:t>FENBC Region Summit</w:t>
        </w:r>
      </w:hyperlink>
      <w:r w:rsidR="001B4F2F" w:rsidRPr="00552A3A">
        <w:t xml:space="preserve">, taking </w:t>
      </w:r>
      <w:r w:rsidR="001B4F2F" w:rsidRPr="000464AB">
        <w:t xml:space="preserve">place </w:t>
      </w:r>
      <w:r w:rsidR="003062B5">
        <w:t>April 1-2</w:t>
      </w:r>
      <w:r w:rsidR="001B4F2F" w:rsidRPr="000464AB">
        <w:t xml:space="preserve"> </w:t>
      </w:r>
      <w:r w:rsidR="000464AB" w:rsidRPr="000464AB">
        <w:t>in Surrey, BC.</w:t>
      </w:r>
      <w:r w:rsidR="00310E45">
        <w:t xml:space="preserve"> This </w:t>
      </w:r>
      <w:r w:rsidR="008C6E5B" w:rsidRPr="00552A3A">
        <w:t xml:space="preserve">annual </w:t>
      </w:r>
      <w:r w:rsidR="00310E45">
        <w:t xml:space="preserve">two-day event </w:t>
      </w:r>
      <w:r w:rsidR="00310E45" w:rsidRPr="00AA2CD9">
        <w:t>will feature a welcome reception, commercial and residential topic coverage</w:t>
      </w:r>
      <w:r w:rsidR="00AA2CD9">
        <w:t xml:space="preserve"> </w:t>
      </w:r>
      <w:r w:rsidR="00310E45" w:rsidRPr="00AA2CD9">
        <w:t>and opportunities to engage with industry leaders.</w:t>
      </w:r>
      <w:r w:rsidR="000464AB" w:rsidRPr="00AA2CD9">
        <w:t xml:space="preserve"> </w:t>
      </w:r>
      <w:hyperlink r:id="rId11" w:history="1">
        <w:r w:rsidR="001B4F2F" w:rsidRPr="000464AB">
          <w:rPr>
            <w:rStyle w:val="Hyperlink"/>
            <w:sz w:val="22"/>
          </w:rPr>
          <w:t>Register now</w:t>
        </w:r>
      </w:hyperlink>
      <w:r w:rsidR="001B4F2F" w:rsidRPr="000464AB">
        <w:t xml:space="preserve"> </w:t>
      </w:r>
      <w:r w:rsidR="006B4B0A" w:rsidRPr="000464AB">
        <w:t>for</w:t>
      </w:r>
      <w:r w:rsidR="001B4F2F" w:rsidRPr="000464AB">
        <w:t xml:space="preserve"> this </w:t>
      </w:r>
      <w:r w:rsidR="003062B5" w:rsidRPr="003062B5">
        <w:t>exclusive in-person event dedicated to exploring the latest trends in the fenestration industry</w:t>
      </w:r>
      <w:r w:rsidR="003062B5">
        <w:t xml:space="preserve"> </w:t>
      </w:r>
      <w:r w:rsidR="000464AB" w:rsidRPr="000464AB">
        <w:t>in B</w:t>
      </w:r>
      <w:r w:rsidR="008C6E5B">
        <w:t xml:space="preserve">ritish </w:t>
      </w:r>
      <w:r w:rsidR="000464AB" w:rsidRPr="000464AB">
        <w:t>C</w:t>
      </w:r>
      <w:r w:rsidR="008C6E5B">
        <w:t>olumbia</w:t>
      </w:r>
      <w:r w:rsidR="001B4F2F" w:rsidRPr="000464AB">
        <w:t>.</w:t>
      </w:r>
    </w:p>
    <w:p w14:paraId="6E10E90D" w14:textId="3612CEA5" w:rsidR="003062B5" w:rsidRPr="003062B5" w:rsidRDefault="000464AB" w:rsidP="003062B5">
      <w:r w:rsidRPr="00AA2CD9">
        <w:t>“</w:t>
      </w:r>
      <w:r w:rsidR="00AA2CD9" w:rsidRPr="003062B5">
        <w:t>The FGIA FENBC Region brings together manufacturers, glaziers, architects, builders and code officials to address regionally specific issues and provides the insights you need to stay compliant, competitive</w:t>
      </w:r>
      <w:r w:rsidR="004F4AC4">
        <w:t xml:space="preserve"> </w:t>
      </w:r>
      <w:r w:rsidR="00AA2CD9" w:rsidRPr="003062B5">
        <w:t>and informed</w:t>
      </w:r>
      <w:r w:rsidRPr="00AA2CD9">
        <w:t>,” said Florica Vlad, FGIA Events Manager. “</w:t>
      </w:r>
      <w:r w:rsidR="00AA2CD9" w:rsidRPr="00AA2CD9">
        <w:t xml:space="preserve">At this summit, you can access </w:t>
      </w:r>
      <w:r w:rsidR="00AA2CD9" w:rsidRPr="003062B5">
        <w:t xml:space="preserve">expert-led </w:t>
      </w:r>
      <w:r w:rsidR="00F6061A">
        <w:t>discussions</w:t>
      </w:r>
      <w:r w:rsidR="00F6061A" w:rsidRPr="003062B5">
        <w:t xml:space="preserve"> </w:t>
      </w:r>
      <w:r w:rsidR="00AA2CD9" w:rsidRPr="003062B5">
        <w:t>about regulatory and code updates, total energy building designs</w:t>
      </w:r>
      <w:r w:rsidR="00AA2CD9" w:rsidRPr="00AA2CD9">
        <w:t xml:space="preserve"> and</w:t>
      </w:r>
      <w:r w:rsidR="00AA2CD9" w:rsidRPr="003062B5">
        <w:t xml:space="preserve"> more</w:t>
      </w:r>
      <w:r w:rsidRPr="00AA2CD9">
        <w:t>.”</w:t>
      </w:r>
      <w:r w:rsidRPr="001807A9">
        <w:t xml:space="preserve"> </w:t>
      </w:r>
    </w:p>
    <w:p w14:paraId="5A566CDB" w14:textId="50160B90" w:rsidR="003062B5" w:rsidRPr="001807A9" w:rsidRDefault="008C6E5B" w:rsidP="001B4F2F">
      <w:r w:rsidRPr="00AA2CD9">
        <w:t>The April</w:t>
      </w:r>
      <w:r w:rsidRPr="003062B5">
        <w:t xml:space="preserve"> 1 welcome reception will take place at 4:30-6 p.m. at </w:t>
      </w:r>
      <w:hyperlink r:id="rId12" w:history="1">
        <w:r w:rsidRPr="003062B5">
          <w:rPr>
            <w:rStyle w:val="Hyperlink"/>
            <w:sz w:val="22"/>
          </w:rPr>
          <w:t xml:space="preserve">Charcoal and </w:t>
        </w:r>
        <w:proofErr w:type="spellStart"/>
        <w:r w:rsidRPr="003062B5">
          <w:rPr>
            <w:rStyle w:val="Hyperlink"/>
            <w:sz w:val="22"/>
          </w:rPr>
          <w:t>Woodz</w:t>
        </w:r>
        <w:proofErr w:type="spellEnd"/>
      </w:hyperlink>
      <w:r w:rsidRPr="003062B5">
        <w:t xml:space="preserve"> restaurant. The following day will begin with a continental breakfast at 7 a.m. Sessions will conclude that afternoon at 4 p.m.</w:t>
      </w:r>
      <w:r>
        <w:t xml:space="preserve"> </w:t>
      </w:r>
      <w:r w:rsidR="003062B5" w:rsidRPr="003062B5">
        <w:t xml:space="preserve">The </w:t>
      </w:r>
      <w:hyperlink r:id="rId13" w:tgtFrame="_blank" w:history="1">
        <w:r w:rsidR="003062B5" w:rsidRPr="003062B5">
          <w:rPr>
            <w:rStyle w:val="Hyperlink"/>
            <w:sz w:val="22"/>
          </w:rPr>
          <w:t>preliminary schedule</w:t>
        </w:r>
      </w:hyperlink>
      <w:r w:rsidR="003062B5" w:rsidRPr="003062B5">
        <w:t> </w:t>
      </w:r>
      <w:r w:rsidR="00AA2CD9">
        <w:t xml:space="preserve">for the summit </w:t>
      </w:r>
      <w:r w:rsidR="003062B5" w:rsidRPr="003062B5">
        <w:t>is now available, </w:t>
      </w:r>
      <w:r w:rsidR="00AA2CD9">
        <w:t>with</w:t>
      </w:r>
      <w:r w:rsidR="003062B5" w:rsidRPr="003062B5">
        <w:t xml:space="preserve"> the final schedule </w:t>
      </w:r>
      <w:r w:rsidR="00AA2CD9">
        <w:t>to</w:t>
      </w:r>
      <w:r w:rsidR="003062B5" w:rsidRPr="003062B5">
        <w:t xml:space="preserve"> be published in </w:t>
      </w:r>
      <w:r w:rsidR="00AA2CD9">
        <w:t xml:space="preserve">the coming </w:t>
      </w:r>
      <w:r w:rsidR="003062B5" w:rsidRPr="003062B5">
        <w:t>weeks.</w:t>
      </w:r>
      <w:r w:rsidR="004F4AC4">
        <w:t xml:space="preserve"> </w:t>
      </w:r>
      <w:hyperlink r:id="rId14" w:history="1">
        <w:r w:rsidR="004F4AC4" w:rsidRPr="004F4AC4">
          <w:rPr>
            <w:rStyle w:val="Hyperlink"/>
            <w:sz w:val="22"/>
          </w:rPr>
          <w:t>Sponsorship opportunities</w:t>
        </w:r>
      </w:hyperlink>
      <w:r w:rsidR="004F4AC4">
        <w:t xml:space="preserve"> for companies to promote their involvement are also available. </w:t>
      </w:r>
    </w:p>
    <w:p w14:paraId="2E7E0790" w14:textId="64227FF9" w:rsidR="00914087" w:rsidRPr="000E4C98" w:rsidRDefault="00914087" w:rsidP="001B4F2F">
      <w:pPr>
        <w:rPr>
          <w:b/>
          <w:bCs/>
        </w:rPr>
      </w:pPr>
      <w:r w:rsidRPr="000E4C98">
        <w:rPr>
          <w:b/>
          <w:bCs/>
        </w:rPr>
        <w:t>Summit Speakers</w:t>
      </w:r>
    </w:p>
    <w:p w14:paraId="22EE8471" w14:textId="0738F0E4" w:rsidR="00516E1A" w:rsidRPr="001807A9" w:rsidRDefault="00516E1A" w:rsidP="001B4F2F">
      <w:r w:rsidRPr="001807A9">
        <w:t>Session</w:t>
      </w:r>
      <w:r w:rsidR="007C1231">
        <w:t>s will allow participants to</w:t>
      </w:r>
      <w:r w:rsidRPr="001807A9">
        <w:t xml:space="preserve">: </w:t>
      </w:r>
    </w:p>
    <w:p w14:paraId="08E6FE4C" w14:textId="7FD63AA8" w:rsidR="00D43503" w:rsidRPr="004F4AC4" w:rsidRDefault="00D43503" w:rsidP="00D43503">
      <w:pPr>
        <w:pStyle w:val="ListParagraph"/>
        <w:numPr>
          <w:ilvl w:val="0"/>
          <w:numId w:val="18"/>
        </w:numPr>
      </w:pPr>
      <w:r w:rsidRPr="004F4AC4">
        <w:t>Understand how the U.S. and Canadian tariffs</w:t>
      </w:r>
      <w:r>
        <w:t xml:space="preserve">, politics and trade relations </w:t>
      </w:r>
      <w:r w:rsidRPr="004F4AC4">
        <w:t>may impact the fenestration industry and supply chain with Louis-Philippe Champane (</w:t>
      </w:r>
      <w:hyperlink r:id="rId15" w:history="1">
        <w:r w:rsidRPr="004F4AC4">
          <w:rPr>
            <w:rStyle w:val="Hyperlink"/>
            <w:sz w:val="22"/>
          </w:rPr>
          <w:t>Canadian Construction Association</w:t>
        </w:r>
      </w:hyperlink>
      <w:r w:rsidRPr="004F4AC4">
        <w:t>)</w:t>
      </w:r>
      <w:r>
        <w:t xml:space="preserve"> </w:t>
      </w:r>
    </w:p>
    <w:p w14:paraId="4B4A11FF" w14:textId="56620AAE" w:rsidR="003D5913" w:rsidRPr="004F4AC4" w:rsidRDefault="008C6E5B" w:rsidP="00516E1A">
      <w:pPr>
        <w:pStyle w:val="ListParagraph"/>
        <w:numPr>
          <w:ilvl w:val="0"/>
          <w:numId w:val="18"/>
        </w:numPr>
      </w:pPr>
      <w:r>
        <w:t>Receive</w:t>
      </w:r>
      <w:r w:rsidRPr="004F4AC4">
        <w:t xml:space="preserve"> </w:t>
      </w:r>
      <w:r w:rsidR="004F4AC4" w:rsidRPr="004F4AC4">
        <w:t>a legislative update on the region from FENBC Region President</w:t>
      </w:r>
      <w:r>
        <w:t>,</w:t>
      </w:r>
      <w:r w:rsidR="004F4AC4" w:rsidRPr="004F4AC4">
        <w:t xml:space="preserve"> Jennifer </w:t>
      </w:r>
      <w:proofErr w:type="spellStart"/>
      <w:r w:rsidR="004F4AC4" w:rsidRPr="004F4AC4">
        <w:t>Sawicky</w:t>
      </w:r>
      <w:proofErr w:type="spellEnd"/>
      <w:r w:rsidR="004F4AC4" w:rsidRPr="004F4AC4">
        <w:t xml:space="preserve"> (</w:t>
      </w:r>
      <w:proofErr w:type="spellStart"/>
      <w:r w:rsidR="004F4AC4">
        <w:fldChar w:fldCharType="begin"/>
      </w:r>
      <w:r w:rsidR="004F4AC4">
        <w:instrText>HYPERLINK "https://glastech.ca/"</w:instrText>
      </w:r>
      <w:r w:rsidR="004F4AC4">
        <w:fldChar w:fldCharType="separate"/>
      </w:r>
      <w:r w:rsidR="004F4AC4" w:rsidRPr="004F4AC4">
        <w:rPr>
          <w:rStyle w:val="Hyperlink"/>
          <w:sz w:val="22"/>
        </w:rPr>
        <w:t>Glastech</w:t>
      </w:r>
      <w:proofErr w:type="spellEnd"/>
      <w:r w:rsidR="004F4AC4" w:rsidRPr="004F4AC4">
        <w:rPr>
          <w:rStyle w:val="Hyperlink"/>
          <w:sz w:val="22"/>
        </w:rPr>
        <w:t xml:space="preserve"> Glazing Contractors</w:t>
      </w:r>
      <w:r w:rsidR="004F4AC4">
        <w:fldChar w:fldCharType="end"/>
      </w:r>
      <w:r w:rsidR="004F4AC4" w:rsidRPr="004F4AC4">
        <w:t xml:space="preserve">) and </w:t>
      </w:r>
      <w:r w:rsidR="00733125">
        <w:t xml:space="preserve">Director of Canadian and Technical Glass Operations, </w:t>
      </w:r>
      <w:r w:rsidR="004F4AC4" w:rsidRPr="004F4AC4">
        <w:t>Amy Roberts (FGIA)</w:t>
      </w:r>
    </w:p>
    <w:p w14:paraId="0CF3DAF2" w14:textId="77777777" w:rsidR="002549B0" w:rsidRDefault="004F4AC4" w:rsidP="002549B0">
      <w:pPr>
        <w:pStyle w:val="ListParagraph"/>
        <w:numPr>
          <w:ilvl w:val="0"/>
          <w:numId w:val="18"/>
        </w:numPr>
      </w:pPr>
      <w:r>
        <w:t>Become educated on</w:t>
      </w:r>
      <w:r w:rsidRPr="004F4AC4">
        <w:t xml:space="preserve"> the structural and building envelope conflicts in all-glass pool enclosures with presenters Brian Hubbs and Jonathan Tow (</w:t>
      </w:r>
      <w:hyperlink r:id="rId16" w:history="1">
        <w:r w:rsidRPr="004F4AC4">
          <w:rPr>
            <w:rStyle w:val="Hyperlink"/>
            <w:sz w:val="22"/>
          </w:rPr>
          <w:t>RDH Building Science</w:t>
        </w:r>
      </w:hyperlink>
      <w:r w:rsidRPr="004F4AC4">
        <w:t>)</w:t>
      </w:r>
    </w:p>
    <w:p w14:paraId="16C35017" w14:textId="3CF94CCC" w:rsidR="002549B0" w:rsidRPr="002549B0" w:rsidRDefault="002549B0" w:rsidP="002549B0">
      <w:pPr>
        <w:pStyle w:val="ListParagraph"/>
        <w:numPr>
          <w:ilvl w:val="0"/>
          <w:numId w:val="18"/>
        </w:numPr>
      </w:pPr>
      <w:r w:rsidRPr="002549B0">
        <w:rPr>
          <w:rFonts w:eastAsia="Calibri"/>
        </w:rPr>
        <w:lastRenderedPageBreak/>
        <w:t xml:space="preserve">Join industry experts, </w:t>
      </w:r>
      <w:r>
        <w:rPr>
          <w:rFonts w:eastAsia="Calibri"/>
        </w:rPr>
        <w:t xml:space="preserve">including </w:t>
      </w:r>
      <w:r w:rsidRPr="002549B0">
        <w:t>Gary Brown (</w:t>
      </w:r>
      <w:r w:rsidRPr="000C188D">
        <w:t>SGB Services</w:t>
      </w:r>
      <w:r w:rsidRPr="002549B0">
        <w:t xml:space="preserve">), David </w:t>
      </w:r>
      <w:proofErr w:type="spellStart"/>
      <w:r w:rsidRPr="002549B0">
        <w:t>Vadocz</w:t>
      </w:r>
      <w:proofErr w:type="spellEnd"/>
      <w:r w:rsidRPr="002549B0">
        <w:t xml:space="preserve"> (</w:t>
      </w:r>
      <w:r w:rsidRPr="000C188D">
        <w:t>RDH Building Science</w:t>
      </w:r>
      <w:r w:rsidRPr="002549B0">
        <w:t>), Dave Goldsmith (</w:t>
      </w:r>
      <w:hyperlink r:id="rId17" w:history="1">
        <w:r w:rsidRPr="002549B0">
          <w:rPr>
            <w:rStyle w:val="Hyperlink"/>
            <w:sz w:val="22"/>
          </w:rPr>
          <w:t>Ply Gem Canada</w:t>
        </w:r>
      </w:hyperlink>
      <w:r w:rsidRPr="002549B0">
        <w:t>)</w:t>
      </w:r>
      <w:r>
        <w:t xml:space="preserve"> and </w:t>
      </w:r>
      <w:r w:rsidRPr="002549B0">
        <w:t>Jagdeep Singh (</w:t>
      </w:r>
      <w:hyperlink r:id="rId18" w:history="1">
        <w:r w:rsidRPr="002549B0">
          <w:rPr>
            <w:rStyle w:val="Hyperlink"/>
            <w:sz w:val="22"/>
          </w:rPr>
          <w:t>Centra Windows and Install Pros</w:t>
        </w:r>
      </w:hyperlink>
      <w:r w:rsidRPr="002549B0">
        <w:t>)</w:t>
      </w:r>
      <w:r w:rsidRPr="002549B0">
        <w:rPr>
          <w:rFonts w:eastAsia="Calibri"/>
        </w:rPr>
        <w:t xml:space="preserve"> as they discuss test results and analysis discrepancy between engineering and the installation of head clips</w:t>
      </w:r>
    </w:p>
    <w:p w14:paraId="277C090E" w14:textId="6C482AF4" w:rsidR="002C5C16" w:rsidRPr="004F4AC4" w:rsidRDefault="008C6E5B" w:rsidP="004F4AC4">
      <w:pPr>
        <w:pStyle w:val="ListParagraph"/>
        <w:numPr>
          <w:ilvl w:val="0"/>
          <w:numId w:val="18"/>
        </w:numPr>
      </w:pPr>
      <w:r>
        <w:t>Discover</w:t>
      </w:r>
      <w:r w:rsidR="004F4AC4" w:rsidRPr="004F4AC4">
        <w:t xml:space="preserve"> total energy building designs and their impacts on specific components with Anton Van Dyk (</w:t>
      </w:r>
      <w:hyperlink r:id="rId19" w:history="1">
        <w:r w:rsidR="004F4AC4" w:rsidRPr="004F4AC4">
          <w:rPr>
            <w:rStyle w:val="Hyperlink"/>
            <w:sz w:val="22"/>
          </w:rPr>
          <w:t>JRS Engineering</w:t>
        </w:r>
      </w:hyperlink>
      <w:r w:rsidR="004F4AC4" w:rsidRPr="004F4AC4">
        <w:t>)</w:t>
      </w:r>
    </w:p>
    <w:p w14:paraId="5745890D" w14:textId="36EF47E5" w:rsidR="004F4AC4" w:rsidRPr="004F4AC4" w:rsidRDefault="004F4AC4" w:rsidP="004F4AC4">
      <w:pPr>
        <w:pStyle w:val="ListParagraph"/>
        <w:numPr>
          <w:ilvl w:val="0"/>
          <w:numId w:val="18"/>
        </w:numPr>
      </w:pPr>
      <w:r w:rsidRPr="004F4AC4">
        <w:t>Learn what is new in the codes arena with the popular Code Talkers Panel, as presented by Neil Norris (</w:t>
      </w:r>
      <w:r w:rsidRPr="000C188D">
        <w:t>RDH Building Science</w:t>
      </w:r>
      <w:r w:rsidRPr="004F4AC4">
        <w:t>), Goldsmith and Van Dyk</w:t>
      </w:r>
    </w:p>
    <w:p w14:paraId="76E74728" w14:textId="5FDFCA37" w:rsidR="006B4B0A" w:rsidRPr="00C85870" w:rsidRDefault="006B4B0A" w:rsidP="001B4F2F">
      <w:pPr>
        <w:rPr>
          <w:b/>
          <w:bCs/>
          <w:szCs w:val="22"/>
        </w:rPr>
      </w:pPr>
      <w:r w:rsidRPr="00C85870">
        <w:rPr>
          <w:b/>
          <w:bCs/>
          <w:szCs w:val="22"/>
        </w:rPr>
        <w:t>Registration Fees</w:t>
      </w:r>
      <w:r w:rsidR="002C5C16">
        <w:rPr>
          <w:b/>
          <w:bCs/>
          <w:szCs w:val="22"/>
        </w:rPr>
        <w:t xml:space="preserve"> and </w:t>
      </w:r>
      <w:r w:rsidR="000464AB">
        <w:rPr>
          <w:b/>
          <w:bCs/>
          <w:szCs w:val="22"/>
        </w:rPr>
        <w:t>Accommodations</w:t>
      </w:r>
    </w:p>
    <w:p w14:paraId="39C0827F" w14:textId="27A4D4B8" w:rsidR="003D5913" w:rsidRPr="003D5913" w:rsidRDefault="003D5913" w:rsidP="001B4F2F">
      <w:pPr>
        <w:rPr>
          <w:szCs w:val="22"/>
        </w:rPr>
      </w:pPr>
      <w:r w:rsidRPr="003D5913">
        <w:rPr>
          <w:szCs w:val="22"/>
        </w:rPr>
        <w:t>The fee for FGIA members is $360. Non-members can register for a fee of $750. Five percent GST is included in the</w:t>
      </w:r>
      <w:r w:rsidR="008C6E5B">
        <w:rPr>
          <w:szCs w:val="22"/>
        </w:rPr>
        <w:t xml:space="preserve"> registration</w:t>
      </w:r>
      <w:r w:rsidRPr="003D5913">
        <w:rPr>
          <w:szCs w:val="22"/>
        </w:rPr>
        <w:t>.</w:t>
      </w:r>
      <w:r>
        <w:rPr>
          <w:szCs w:val="22"/>
        </w:rPr>
        <w:t xml:space="preserve"> </w:t>
      </w:r>
      <w:r w:rsidRPr="003D5913">
        <w:rPr>
          <w:szCs w:val="22"/>
        </w:rPr>
        <w:t>The </w:t>
      </w:r>
      <w:hyperlink r:id="rId20" w:tgtFrame="_blank" w:tooltip="https://www.reservationcounter.com/hotels/show/5fade98/holiday-inn-hotel--suites-surrey-east-cloverdale-an-ihg-hotel-surrey-british-columbia/?cid=sem::tprc::aw::reservation_counter_international_canada_british_columbia::british_columbia_dynamic_search_ads::::&amp;" w:history="1">
        <w:r w:rsidRPr="003D5913">
          <w:rPr>
            <w:rStyle w:val="Hyperlink"/>
            <w:sz w:val="22"/>
            <w:szCs w:val="22"/>
          </w:rPr>
          <w:t>Holiday Inn Hotel &amp; Suites Surrey East Cloverdale</w:t>
        </w:r>
      </w:hyperlink>
      <w:r w:rsidRPr="003D5913">
        <w:rPr>
          <w:szCs w:val="22"/>
        </w:rPr>
        <w:t> is recommended due to the convenient location near the welcome reception venue and the Northview Golf and Country Club. Hotel rates will vary based on availability.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21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6927" w14:textId="77777777" w:rsidR="00AB351C" w:rsidRDefault="00AB351C">
      <w:pPr>
        <w:spacing w:after="0" w:line="240" w:lineRule="auto"/>
      </w:pPr>
      <w:r>
        <w:separator/>
      </w:r>
    </w:p>
  </w:endnote>
  <w:endnote w:type="continuationSeparator" w:id="0">
    <w:p w14:paraId="627FAB5F" w14:textId="77777777" w:rsidR="00AB351C" w:rsidRDefault="00AB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107F" w14:textId="77777777" w:rsidR="00AB351C" w:rsidRDefault="00AB351C">
      <w:pPr>
        <w:spacing w:after="0" w:line="240" w:lineRule="auto"/>
      </w:pPr>
      <w:r>
        <w:separator/>
      </w:r>
    </w:p>
  </w:footnote>
  <w:footnote w:type="continuationSeparator" w:id="0">
    <w:p w14:paraId="2DEF68F3" w14:textId="77777777" w:rsidR="00AB351C" w:rsidRDefault="00AB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40D"/>
    <w:multiLevelType w:val="hybridMultilevel"/>
    <w:tmpl w:val="02C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03BA"/>
    <w:multiLevelType w:val="hybridMultilevel"/>
    <w:tmpl w:val="D59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6D29"/>
    <w:multiLevelType w:val="multilevel"/>
    <w:tmpl w:val="06A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0C6E"/>
    <w:multiLevelType w:val="multilevel"/>
    <w:tmpl w:val="EFCC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5"/>
  </w:num>
  <w:num w:numId="3" w16cid:durableId="2017417357">
    <w:abstractNumId w:val="9"/>
  </w:num>
  <w:num w:numId="4" w16cid:durableId="1391268474">
    <w:abstractNumId w:val="2"/>
  </w:num>
  <w:num w:numId="5" w16cid:durableId="1773815073">
    <w:abstractNumId w:val="14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6"/>
  </w:num>
  <w:num w:numId="11" w16cid:durableId="558713910">
    <w:abstractNumId w:val="11"/>
  </w:num>
  <w:num w:numId="12" w16cid:durableId="170217207">
    <w:abstractNumId w:val="5"/>
  </w:num>
  <w:num w:numId="13" w16cid:durableId="649748747">
    <w:abstractNumId w:val="17"/>
  </w:num>
  <w:num w:numId="14" w16cid:durableId="476531495">
    <w:abstractNumId w:val="12"/>
  </w:num>
  <w:num w:numId="15" w16cid:durableId="1875968756">
    <w:abstractNumId w:val="13"/>
  </w:num>
  <w:num w:numId="16" w16cid:durableId="640380449">
    <w:abstractNumId w:val="4"/>
  </w:num>
  <w:num w:numId="17" w16cid:durableId="866678030">
    <w:abstractNumId w:val="8"/>
  </w:num>
  <w:num w:numId="18" w16cid:durableId="1738744962">
    <w:abstractNumId w:val="7"/>
  </w:num>
  <w:num w:numId="19" w16cid:durableId="28260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0DB7"/>
    <w:rsid w:val="00024E59"/>
    <w:rsid w:val="00024E6E"/>
    <w:rsid w:val="000324E7"/>
    <w:rsid w:val="00037F97"/>
    <w:rsid w:val="000457C3"/>
    <w:rsid w:val="000464AB"/>
    <w:rsid w:val="0004674B"/>
    <w:rsid w:val="000468D2"/>
    <w:rsid w:val="00052F0A"/>
    <w:rsid w:val="000601AD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B6C31"/>
    <w:rsid w:val="000C0743"/>
    <w:rsid w:val="000C188D"/>
    <w:rsid w:val="000C7575"/>
    <w:rsid w:val="000D1085"/>
    <w:rsid w:val="000E1D4F"/>
    <w:rsid w:val="000E2578"/>
    <w:rsid w:val="000E28AE"/>
    <w:rsid w:val="000E2B1B"/>
    <w:rsid w:val="000E4C98"/>
    <w:rsid w:val="000E6DEC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5805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67EFF"/>
    <w:rsid w:val="001807A9"/>
    <w:rsid w:val="00186B9A"/>
    <w:rsid w:val="00193DC9"/>
    <w:rsid w:val="00195B04"/>
    <w:rsid w:val="001A39FC"/>
    <w:rsid w:val="001A581E"/>
    <w:rsid w:val="001B4F2F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49B0"/>
    <w:rsid w:val="00263188"/>
    <w:rsid w:val="002649EB"/>
    <w:rsid w:val="0027036E"/>
    <w:rsid w:val="00270664"/>
    <w:rsid w:val="00271E6E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5C16"/>
    <w:rsid w:val="002D6E54"/>
    <w:rsid w:val="002D731F"/>
    <w:rsid w:val="002E4EA2"/>
    <w:rsid w:val="002E5348"/>
    <w:rsid w:val="002E78FD"/>
    <w:rsid w:val="002F2E8A"/>
    <w:rsid w:val="002F60E9"/>
    <w:rsid w:val="002F6401"/>
    <w:rsid w:val="0030043C"/>
    <w:rsid w:val="00303CE5"/>
    <w:rsid w:val="0030490D"/>
    <w:rsid w:val="00305DAD"/>
    <w:rsid w:val="003062B5"/>
    <w:rsid w:val="00310E45"/>
    <w:rsid w:val="0033224B"/>
    <w:rsid w:val="00332539"/>
    <w:rsid w:val="003349EF"/>
    <w:rsid w:val="003375FE"/>
    <w:rsid w:val="00340065"/>
    <w:rsid w:val="00342D50"/>
    <w:rsid w:val="003443B6"/>
    <w:rsid w:val="00345218"/>
    <w:rsid w:val="00347631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D5913"/>
    <w:rsid w:val="003E026C"/>
    <w:rsid w:val="003E19CA"/>
    <w:rsid w:val="003E2407"/>
    <w:rsid w:val="003F1C8A"/>
    <w:rsid w:val="003F3D28"/>
    <w:rsid w:val="003F7709"/>
    <w:rsid w:val="00404769"/>
    <w:rsid w:val="00404EBB"/>
    <w:rsid w:val="00405760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50B7B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4AC4"/>
    <w:rsid w:val="004F6E72"/>
    <w:rsid w:val="00502073"/>
    <w:rsid w:val="0050488E"/>
    <w:rsid w:val="00506F0B"/>
    <w:rsid w:val="00516E1A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3AFF"/>
    <w:rsid w:val="005E562A"/>
    <w:rsid w:val="005E7735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4D7C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4B0A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3125"/>
    <w:rsid w:val="0073489E"/>
    <w:rsid w:val="00736EE8"/>
    <w:rsid w:val="00743B9B"/>
    <w:rsid w:val="007545A1"/>
    <w:rsid w:val="00756007"/>
    <w:rsid w:val="0075749E"/>
    <w:rsid w:val="007621A7"/>
    <w:rsid w:val="00773780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C1231"/>
    <w:rsid w:val="007D091F"/>
    <w:rsid w:val="007D20E2"/>
    <w:rsid w:val="007E3DFE"/>
    <w:rsid w:val="007E7186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0F12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1A96"/>
    <w:rsid w:val="00885158"/>
    <w:rsid w:val="008868C4"/>
    <w:rsid w:val="0089483A"/>
    <w:rsid w:val="00895F3C"/>
    <w:rsid w:val="00897BEB"/>
    <w:rsid w:val="008A244F"/>
    <w:rsid w:val="008A2688"/>
    <w:rsid w:val="008A3CDE"/>
    <w:rsid w:val="008B11CB"/>
    <w:rsid w:val="008B192F"/>
    <w:rsid w:val="008B5249"/>
    <w:rsid w:val="008B7133"/>
    <w:rsid w:val="008C6E5B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4087"/>
    <w:rsid w:val="00917314"/>
    <w:rsid w:val="009200B2"/>
    <w:rsid w:val="009220A5"/>
    <w:rsid w:val="009236E7"/>
    <w:rsid w:val="00927618"/>
    <w:rsid w:val="00930EA7"/>
    <w:rsid w:val="0093120F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0C56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2B93"/>
    <w:rsid w:val="00A03A37"/>
    <w:rsid w:val="00A1046C"/>
    <w:rsid w:val="00A3027E"/>
    <w:rsid w:val="00A311A2"/>
    <w:rsid w:val="00A37D3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127"/>
    <w:rsid w:val="00AA1F2D"/>
    <w:rsid w:val="00AA2CD9"/>
    <w:rsid w:val="00AB09AB"/>
    <w:rsid w:val="00AB351C"/>
    <w:rsid w:val="00AC0581"/>
    <w:rsid w:val="00AC08FA"/>
    <w:rsid w:val="00AC1BBA"/>
    <w:rsid w:val="00AC5F33"/>
    <w:rsid w:val="00AC6DB8"/>
    <w:rsid w:val="00AD1FC5"/>
    <w:rsid w:val="00AD587C"/>
    <w:rsid w:val="00AE1550"/>
    <w:rsid w:val="00AE1E8F"/>
    <w:rsid w:val="00AE201A"/>
    <w:rsid w:val="00AF4A0B"/>
    <w:rsid w:val="00AF7EBD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68B9"/>
    <w:rsid w:val="00BD77BF"/>
    <w:rsid w:val="00BE133A"/>
    <w:rsid w:val="00BE46C0"/>
    <w:rsid w:val="00BE723E"/>
    <w:rsid w:val="00BE725D"/>
    <w:rsid w:val="00BF529A"/>
    <w:rsid w:val="00C041C2"/>
    <w:rsid w:val="00C063FA"/>
    <w:rsid w:val="00C06DF7"/>
    <w:rsid w:val="00C150E4"/>
    <w:rsid w:val="00C2012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239"/>
    <w:rsid w:val="00C84837"/>
    <w:rsid w:val="00C85870"/>
    <w:rsid w:val="00C90AF1"/>
    <w:rsid w:val="00C91C9E"/>
    <w:rsid w:val="00CA2D80"/>
    <w:rsid w:val="00CA7C6B"/>
    <w:rsid w:val="00CA7CF6"/>
    <w:rsid w:val="00CB1A64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1ED2"/>
    <w:rsid w:val="00D0684C"/>
    <w:rsid w:val="00D071F1"/>
    <w:rsid w:val="00D10192"/>
    <w:rsid w:val="00D10990"/>
    <w:rsid w:val="00D14F26"/>
    <w:rsid w:val="00D214C1"/>
    <w:rsid w:val="00D22ED3"/>
    <w:rsid w:val="00D2326A"/>
    <w:rsid w:val="00D32244"/>
    <w:rsid w:val="00D32E21"/>
    <w:rsid w:val="00D33DB8"/>
    <w:rsid w:val="00D43503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93751"/>
    <w:rsid w:val="00DA55B0"/>
    <w:rsid w:val="00DA6038"/>
    <w:rsid w:val="00DA6A2F"/>
    <w:rsid w:val="00DB2A7C"/>
    <w:rsid w:val="00DB4E38"/>
    <w:rsid w:val="00DC00FB"/>
    <w:rsid w:val="00DC2B3E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35AA"/>
    <w:rsid w:val="00E357DC"/>
    <w:rsid w:val="00E36606"/>
    <w:rsid w:val="00E40DA8"/>
    <w:rsid w:val="00E41966"/>
    <w:rsid w:val="00E422B2"/>
    <w:rsid w:val="00E461D6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09B"/>
    <w:rsid w:val="00EB64A8"/>
    <w:rsid w:val="00EC071F"/>
    <w:rsid w:val="00EC72E9"/>
    <w:rsid w:val="00EE04B8"/>
    <w:rsid w:val="00EE057E"/>
    <w:rsid w:val="00EE1F0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061A"/>
    <w:rsid w:val="00F667A6"/>
    <w:rsid w:val="00F74687"/>
    <w:rsid w:val="00F752AF"/>
    <w:rsid w:val="00F772D8"/>
    <w:rsid w:val="00F8328B"/>
    <w:rsid w:val="00F85D90"/>
    <w:rsid w:val="00F87D8E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B4B0A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bit.ly/3Xqwnvt" TargetMode="External"/><Relationship Id="rId18" Type="http://schemas.openxmlformats.org/officeDocument/2006/relationships/hyperlink" Target="https://www.centrawindows.com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fgiaonlin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harcoalandwoodz.com/" TargetMode="External"/><Relationship Id="rId17" Type="http://schemas.openxmlformats.org/officeDocument/2006/relationships/hyperlink" Target="https://www.plygem.ca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rdh.com/" TargetMode="External"/><Relationship Id="rId20" Type="http://schemas.openxmlformats.org/officeDocument/2006/relationships/hyperlink" Target="https://www.reservationcounter.com/hotels/show/5fade98/holiday-inn-hotel--suites-surrey-east-cloverdale-an-ihg-hotel-surrey-british-columbia/?cid=sem::TPRC::AW::Reservation_Counter_International_Canada_British_Columbia::British_Columbia_Dynamic_Search_Ads::::&amp;creative=428052674056&amp;device=c&amp;AdPos=&amp;utm_source=google&amp;utm_medium=cpc&amp;utm_term=&amp;utm_campaign=Reservation_Counter_International_Canada_British_Columbia&amp;iv_=__iv_p_1_a_982002465_g_103321911767_w_dsa-920294922181_h_9021544_ii__d_c_v__n_g_c_428052674056_k__m__l__t__e_83659646475_r__vi__&amp;gad_source=1&amp;gclid=CjwKCAjw6c63BhAiEiwAF0EH1KGKviUzT5FJFtjS_l083XdCo65ZoAbPb9N4OLNX4uZhmIe-TGWUPBoCUnIQAvD_Bw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683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ca-acc.com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fgiaonline.org/events/683/" TargetMode="External"/><Relationship Id="rId19" Type="http://schemas.openxmlformats.org/officeDocument/2006/relationships/hyperlink" Target="https://www.jrsengineer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aama-public.s3.us-east-1.amazonaws.com/event/2025_FENBC_Region_Summit/Forms/FGIA_FENBC_Region_Sponsorship_Form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4958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5</cp:revision>
  <cp:lastPrinted>2014-02-14T16:35:00Z</cp:lastPrinted>
  <dcterms:created xsi:type="dcterms:W3CDTF">2025-03-06T19:58:00Z</dcterms:created>
  <dcterms:modified xsi:type="dcterms:W3CDTF">2025-03-07T15:03:00Z</dcterms:modified>
</cp:coreProperties>
</file>