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AB34AE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July 27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AAMA Releases </w:t>
      </w:r>
      <w:r w:rsidR="00E04A82">
        <w:rPr>
          <w:b/>
          <w:sz w:val="32"/>
          <w:szCs w:val="32"/>
        </w:rPr>
        <w:t xml:space="preserve">Updated </w:t>
      </w:r>
      <w:r w:rsidR="00AB34AE">
        <w:rPr>
          <w:b/>
          <w:sz w:val="32"/>
          <w:szCs w:val="32"/>
        </w:rPr>
        <w:t>Methods of Test for Exterior Walls</w:t>
      </w:r>
    </w:p>
    <w:p w:rsidR="00BA6E40" w:rsidRPr="00F47048" w:rsidRDefault="00011F50" w:rsidP="00523A8C">
      <w:pPr>
        <w:rPr>
          <w:sz w:val="20"/>
        </w:rPr>
      </w:pPr>
      <w:r w:rsidRPr="00D34FFF">
        <w:rPr>
          <w:color w:val="auto"/>
        </w:rPr>
        <w:t>SCHAUMBURG, IL—</w:t>
      </w:r>
      <w:r w:rsidRPr="00F47048">
        <w:rPr>
          <w:rFonts w:cs="Arial"/>
          <w:sz w:val="20"/>
        </w:rPr>
        <w:t>The American Architectural Manufacturers Associatio</w:t>
      </w:r>
      <w:r w:rsidR="008E25DE" w:rsidRPr="00F47048">
        <w:rPr>
          <w:rFonts w:cs="Arial"/>
          <w:sz w:val="20"/>
        </w:rPr>
        <w:t>n (AAMA) has</w:t>
      </w:r>
      <w:r w:rsidR="008A0C7C" w:rsidRPr="00F47048">
        <w:rPr>
          <w:rFonts w:cs="Arial"/>
          <w:sz w:val="20"/>
        </w:rPr>
        <w:t xml:space="preserve"> updated and</w:t>
      </w:r>
      <w:r w:rsidR="00221E43" w:rsidRPr="00F47048">
        <w:rPr>
          <w:rFonts w:cs="Arial"/>
          <w:sz w:val="20"/>
        </w:rPr>
        <w:t xml:space="preserve"> released</w:t>
      </w:r>
      <w:r w:rsidR="008E25DE" w:rsidRPr="00F47048">
        <w:rPr>
          <w:rFonts w:cs="Arial"/>
          <w:sz w:val="20"/>
        </w:rPr>
        <w:t xml:space="preserve"> </w:t>
      </w:r>
      <w:r w:rsidR="00E04A82" w:rsidRPr="00F47048">
        <w:rPr>
          <w:rFonts w:cs="Arial"/>
          <w:sz w:val="20"/>
        </w:rPr>
        <w:t xml:space="preserve">a document </w:t>
      </w:r>
      <w:r w:rsidR="00FF5FC3" w:rsidRPr="00F47048">
        <w:rPr>
          <w:rFonts w:cs="Arial"/>
          <w:sz w:val="20"/>
        </w:rPr>
        <w:t xml:space="preserve">specifying </w:t>
      </w:r>
      <w:r w:rsidR="00F47048" w:rsidRPr="00F47048">
        <w:rPr>
          <w:sz w:val="20"/>
        </w:rPr>
        <w:t xml:space="preserve">test methods, specifications, and field checks used to evaluate the structural adequacy of wall systems and their ability to resist water penetration and air leakage. </w:t>
      </w:r>
      <w:r w:rsidR="00F47048">
        <w:rPr>
          <w:sz w:val="20"/>
        </w:rPr>
        <w:t>Other optional tests are also included.</w:t>
      </w:r>
      <w:r w:rsidR="00F47048" w:rsidRPr="00F47048">
        <w:rPr>
          <w:rFonts w:eastAsiaTheme="minorHAnsi" w:cs="Arial"/>
          <w:color w:val="auto"/>
          <w:sz w:val="20"/>
        </w:rPr>
        <w:t xml:space="preserve"> </w:t>
      </w:r>
      <w:r w:rsidR="00EC686D" w:rsidRPr="00F47048">
        <w:rPr>
          <w:sz w:val="20"/>
        </w:rPr>
        <w:t xml:space="preserve">AAMA 501-15 is intended to be referenced in current laboratory and field testing methods for exterior wall systems comprised of curtain walls, storefronts and sloped glazing. It </w:t>
      </w:r>
      <w:r w:rsidR="00E04A82" w:rsidRPr="00F47048">
        <w:rPr>
          <w:rFonts w:cs="Arial"/>
          <w:sz w:val="20"/>
        </w:rPr>
        <w:t>was previously updat</w:t>
      </w:r>
      <w:r w:rsidR="00EC686D" w:rsidRPr="00F47048">
        <w:rPr>
          <w:rFonts w:cs="Arial"/>
          <w:sz w:val="20"/>
        </w:rPr>
        <w:t>ed in 2005</w:t>
      </w:r>
      <w:r w:rsidR="00E04A82" w:rsidRPr="00F47048">
        <w:rPr>
          <w:rFonts w:cs="Arial"/>
          <w:sz w:val="20"/>
        </w:rPr>
        <w:t>.</w:t>
      </w:r>
    </w:p>
    <w:p w:rsidR="00523A8C" w:rsidRPr="00F06B58" w:rsidRDefault="00D34FFF" w:rsidP="00D427E1">
      <w:pPr>
        <w:rPr>
          <w:sz w:val="20"/>
        </w:rPr>
      </w:pPr>
      <w:r w:rsidRPr="00F06B58">
        <w:rPr>
          <w:rFonts w:cs="Arial"/>
          <w:sz w:val="20"/>
        </w:rPr>
        <w:t xml:space="preserve">According to </w:t>
      </w:r>
      <w:r w:rsidR="00D427E1" w:rsidRPr="00F06B58">
        <w:rPr>
          <w:b/>
          <w:sz w:val="20"/>
        </w:rPr>
        <w:t>José</w:t>
      </w:r>
      <w:r w:rsidR="00D427E1" w:rsidRPr="00F06B58">
        <w:rPr>
          <w:rStyle w:val="apple-converted-space"/>
          <w:rFonts w:ascii="Georgia" w:hAnsi="Georgia"/>
          <w:b/>
          <w:bCs/>
          <w:sz w:val="20"/>
        </w:rPr>
        <w:t xml:space="preserve"> </w:t>
      </w:r>
      <w:r w:rsidR="00D427E1" w:rsidRPr="00F06B58">
        <w:rPr>
          <w:rFonts w:cs="Arial"/>
          <w:b/>
          <w:sz w:val="20"/>
        </w:rPr>
        <w:t xml:space="preserve">Colon </w:t>
      </w:r>
      <w:r w:rsidR="0060760A" w:rsidRPr="00F06B58">
        <w:rPr>
          <w:rFonts w:cs="Arial"/>
          <w:sz w:val="20"/>
        </w:rPr>
        <w:t>(</w:t>
      </w:r>
      <w:hyperlink r:id="rId10" w:history="1">
        <w:r w:rsidR="00D427E1" w:rsidRPr="00F06B58">
          <w:rPr>
            <w:rStyle w:val="Hyperlink"/>
            <w:rFonts w:cs="Arial"/>
            <w:b/>
            <w:sz w:val="20"/>
          </w:rPr>
          <w:t>Architectural Testing</w:t>
        </w:r>
      </w:hyperlink>
      <w:r w:rsidR="0060760A" w:rsidRPr="00F06B58">
        <w:rPr>
          <w:rFonts w:cs="Arial"/>
          <w:sz w:val="20"/>
        </w:rPr>
        <w:t>)</w:t>
      </w:r>
      <w:r w:rsidRPr="00F06B58">
        <w:rPr>
          <w:rFonts w:cs="Arial"/>
          <w:sz w:val="20"/>
        </w:rPr>
        <w:t xml:space="preserve">, Chair of the </w:t>
      </w:r>
      <w:r w:rsidR="0060760A" w:rsidRPr="00F06B58">
        <w:rPr>
          <w:rFonts w:cs="Arial"/>
          <w:sz w:val="20"/>
        </w:rPr>
        <w:t xml:space="preserve">AAMA </w:t>
      </w:r>
      <w:r w:rsidR="00F06B58" w:rsidRPr="00F06B58">
        <w:rPr>
          <w:rFonts w:cs="Arial"/>
          <w:sz w:val="20"/>
        </w:rPr>
        <w:t xml:space="preserve">501 Update </w:t>
      </w:r>
      <w:r w:rsidR="008F3582" w:rsidRPr="00F06B58">
        <w:rPr>
          <w:rFonts w:cs="Arial"/>
          <w:sz w:val="20"/>
        </w:rPr>
        <w:t>Task Group</w:t>
      </w:r>
      <w:r w:rsidR="00F06B58" w:rsidRPr="00F06B58">
        <w:rPr>
          <w:rFonts w:cs="Arial"/>
          <w:sz w:val="20"/>
        </w:rPr>
        <w:t xml:space="preserve">, </w:t>
      </w:r>
      <w:r w:rsidR="00F06B58" w:rsidRPr="00F06B58">
        <w:rPr>
          <w:sz w:val="20"/>
        </w:rPr>
        <w:t xml:space="preserve">the standard was recently updated to make sure all labs and product manufacturers are on the same page as far as procedures and also pass/fail criteria for certain parts of the standard. These </w:t>
      </w:r>
      <w:r w:rsidR="00B47362">
        <w:rPr>
          <w:sz w:val="20"/>
        </w:rPr>
        <w:t xml:space="preserve">document </w:t>
      </w:r>
      <w:r w:rsidR="00F06B58" w:rsidRPr="00F06B58">
        <w:rPr>
          <w:sz w:val="20"/>
        </w:rPr>
        <w:t>updates also take into consideration the new technologies for equipment being used for testing.</w:t>
      </w:r>
    </w:p>
    <w:p w:rsidR="00560B43" w:rsidRDefault="00102556" w:rsidP="00102556">
      <w:pPr>
        <w:rPr>
          <w:sz w:val="20"/>
        </w:rPr>
      </w:pPr>
      <w:r w:rsidRPr="00102556">
        <w:rPr>
          <w:sz w:val="20"/>
        </w:rPr>
        <w:t>“Historically, AAMA 501 has been the base standard for proj</w:t>
      </w:r>
      <w:r w:rsidR="00F06B58">
        <w:rPr>
          <w:sz w:val="20"/>
        </w:rPr>
        <w:t>ect specific test requirements,” says Colon. “</w:t>
      </w:r>
      <w:r w:rsidRPr="00102556">
        <w:rPr>
          <w:sz w:val="20"/>
        </w:rPr>
        <w:t>More and more spec</w:t>
      </w:r>
      <w:r w:rsidR="00560B43">
        <w:rPr>
          <w:sz w:val="20"/>
        </w:rPr>
        <w:t xml:space="preserve">ifications </w:t>
      </w:r>
      <w:r w:rsidRPr="00102556">
        <w:rPr>
          <w:sz w:val="20"/>
        </w:rPr>
        <w:t xml:space="preserve">are being written that are actually even longer than what is called out </w:t>
      </w:r>
      <w:r w:rsidR="00560B43">
        <w:rPr>
          <w:sz w:val="20"/>
        </w:rPr>
        <w:t>in AAMA 501.”</w:t>
      </w:r>
    </w:p>
    <w:p w:rsidR="00560B43" w:rsidRDefault="00560B43" w:rsidP="00102556">
      <w:pPr>
        <w:rPr>
          <w:sz w:val="20"/>
        </w:rPr>
      </w:pPr>
      <w:r>
        <w:rPr>
          <w:sz w:val="20"/>
        </w:rPr>
        <w:t>This is especially the case in places with more detailed codes, like Miami Dade or the state of Florida in general, said Colon.</w:t>
      </w:r>
    </w:p>
    <w:p w:rsidR="00102556" w:rsidRPr="00102556" w:rsidRDefault="00560B43" w:rsidP="00102556">
      <w:pPr>
        <w:rPr>
          <w:sz w:val="20"/>
        </w:rPr>
      </w:pPr>
      <w:r>
        <w:rPr>
          <w:sz w:val="20"/>
        </w:rPr>
        <w:t>“</w:t>
      </w:r>
      <w:r w:rsidR="00F06B58">
        <w:rPr>
          <w:sz w:val="20"/>
        </w:rPr>
        <w:t xml:space="preserve">A specific product or </w:t>
      </w:r>
      <w:r w:rsidR="00102556" w:rsidRPr="00102556">
        <w:rPr>
          <w:sz w:val="20"/>
        </w:rPr>
        <w:t>system company will ask us to test per AAMA 501 just to get their system testing so they can get certi</w:t>
      </w:r>
      <w:r>
        <w:rPr>
          <w:sz w:val="20"/>
        </w:rPr>
        <w:t>fication from Miami-Dade or Florida,” he says. “</w:t>
      </w:r>
      <w:r w:rsidR="00102556" w:rsidRPr="00102556">
        <w:rPr>
          <w:sz w:val="20"/>
        </w:rPr>
        <w:t xml:space="preserve">The building code requires AAMA 501 on curtain wall and store front systems. </w:t>
      </w:r>
      <w:r w:rsidR="00F06B58">
        <w:rPr>
          <w:sz w:val="20"/>
        </w:rPr>
        <w:t>Plus,</w:t>
      </w:r>
      <w:r w:rsidR="00102556" w:rsidRPr="00102556">
        <w:rPr>
          <w:sz w:val="20"/>
        </w:rPr>
        <w:t xml:space="preserve"> we have other manufacturers or glazing contractors that will nee</w:t>
      </w:r>
      <w:r w:rsidR="00F06B58">
        <w:rPr>
          <w:sz w:val="20"/>
        </w:rPr>
        <w:t>d similar testing per AAMA 501, or greater,</w:t>
      </w:r>
      <w:r w:rsidR="00102556" w:rsidRPr="00102556">
        <w:rPr>
          <w:sz w:val="20"/>
        </w:rPr>
        <w:t xml:space="preserve"> for a specific project.”</w:t>
      </w:r>
    </w:p>
    <w:p w:rsidR="00D449EB" w:rsidRPr="00294842" w:rsidRDefault="00F06A56" w:rsidP="00954BF4">
      <w:pPr>
        <w:rPr>
          <w:rFonts w:cs="Arial"/>
          <w:color w:val="auto"/>
          <w:sz w:val="20"/>
        </w:rPr>
      </w:pPr>
      <w:hyperlink r:id="rId11" w:history="1">
        <w:r w:rsidR="00AF2A7D">
          <w:rPr>
            <w:rStyle w:val="Hyperlink"/>
            <w:rFonts w:cs="Arial"/>
            <w:sz w:val="20"/>
          </w:rPr>
          <w:t>AAMA 501</w:t>
        </w:r>
        <w:r w:rsidR="00D34FFF" w:rsidRPr="006F0BA9">
          <w:rPr>
            <w:rStyle w:val="Hyperlink"/>
            <w:rFonts w:cs="Arial"/>
            <w:sz w:val="20"/>
          </w:rPr>
          <w:t>-15</w:t>
        </w:r>
      </w:hyperlink>
      <w:r w:rsidR="00011F50" w:rsidRPr="006F0BA9">
        <w:rPr>
          <w:rFonts w:cs="Arial"/>
          <w:color w:val="auto"/>
          <w:sz w:val="20"/>
        </w:rPr>
        <w:t>,</w:t>
      </w:r>
      <w:r w:rsidR="00011F50" w:rsidRPr="00D34FFF">
        <w:rPr>
          <w:rFonts w:cs="Arial"/>
          <w:color w:val="auto"/>
          <w:sz w:val="20"/>
        </w:rPr>
        <w:t xml:space="preserve"> </w:t>
      </w:r>
      <w:r w:rsidR="003167D1">
        <w:rPr>
          <w:rFonts w:cs="Arial"/>
          <w:color w:val="auto"/>
          <w:sz w:val="20"/>
        </w:rPr>
        <w:t xml:space="preserve">as well as </w:t>
      </w:r>
      <w:r w:rsidR="00011F50" w:rsidRPr="00D34FFF">
        <w:rPr>
          <w:rFonts w:cs="Arial"/>
          <w:color w:val="auto"/>
          <w:sz w:val="20"/>
        </w:rPr>
        <w:t xml:space="preserve">other AAMA documents, may be purchased from </w:t>
      </w:r>
      <w:r w:rsidR="00AC6C62" w:rsidRPr="00AC6C62">
        <w:rPr>
          <w:rFonts w:cs="Arial"/>
          <w:sz w:val="20"/>
        </w:rPr>
        <w:t>AAMA’s Publication Store</w:t>
      </w:r>
      <w:r w:rsidR="00AC6C62">
        <w:rPr>
          <w:rFonts w:cs="Arial"/>
          <w:color w:val="auto"/>
          <w:sz w:val="20"/>
        </w:rPr>
        <w:t>.</w:t>
      </w:r>
      <w:r w:rsidR="00102556">
        <w:rPr>
          <w:rFonts w:cs="Arial"/>
          <w:color w:val="auto"/>
          <w:sz w:val="20"/>
        </w:rPr>
        <w:t xml:space="preserve"> 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2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3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48" w:rsidRDefault="00F47048" w:rsidP="000E2A37">
      <w:pPr>
        <w:spacing w:after="0" w:line="240" w:lineRule="auto"/>
      </w:pPr>
      <w:r>
        <w:separator/>
      </w:r>
    </w:p>
  </w:endnote>
  <w:endnote w:type="continuationSeparator" w:id="0">
    <w:p w:rsidR="00F47048" w:rsidRDefault="00F47048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48" w:rsidRPr="002D2F67" w:rsidRDefault="00F47048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48" w:rsidRDefault="00F47048" w:rsidP="000E2A37">
      <w:pPr>
        <w:spacing w:after="0" w:line="240" w:lineRule="auto"/>
      </w:pPr>
      <w:r>
        <w:separator/>
      </w:r>
    </w:p>
  </w:footnote>
  <w:footnote w:type="continuationSeparator" w:id="0">
    <w:p w:rsidR="00F47048" w:rsidRDefault="00F47048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48" w:rsidRDefault="00F06A56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F06A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F47048" w:rsidRPr="002D2F67" w:rsidRDefault="00F4704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F47048" w:rsidRPr="002D2F67" w:rsidRDefault="00F4704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F47048" w:rsidRPr="002D2F67" w:rsidRDefault="00F4704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F47048" w:rsidRDefault="00F47048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3BE0"/>
    <w:rsid w:val="0007448A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02556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683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460BF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B088E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615B"/>
    <w:rsid w:val="004A0DE0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0B43"/>
    <w:rsid w:val="0056454B"/>
    <w:rsid w:val="00582329"/>
    <w:rsid w:val="00584FF3"/>
    <w:rsid w:val="00594126"/>
    <w:rsid w:val="00596AA9"/>
    <w:rsid w:val="00596BC6"/>
    <w:rsid w:val="005B296D"/>
    <w:rsid w:val="005B315E"/>
    <w:rsid w:val="005B468A"/>
    <w:rsid w:val="005B6A57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47F0"/>
    <w:rsid w:val="0063681A"/>
    <w:rsid w:val="006440B8"/>
    <w:rsid w:val="00644609"/>
    <w:rsid w:val="006571A2"/>
    <w:rsid w:val="006612D5"/>
    <w:rsid w:val="006651F8"/>
    <w:rsid w:val="006656D6"/>
    <w:rsid w:val="00670492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9370E"/>
    <w:rsid w:val="008957CD"/>
    <w:rsid w:val="008A02E8"/>
    <w:rsid w:val="008A0C7C"/>
    <w:rsid w:val="008A10C4"/>
    <w:rsid w:val="008A3F44"/>
    <w:rsid w:val="008C186A"/>
    <w:rsid w:val="008C6D4B"/>
    <w:rsid w:val="008D3675"/>
    <w:rsid w:val="008D7ECF"/>
    <w:rsid w:val="008E2129"/>
    <w:rsid w:val="008E25DE"/>
    <w:rsid w:val="008E3F1C"/>
    <w:rsid w:val="008E627C"/>
    <w:rsid w:val="008E73ED"/>
    <w:rsid w:val="008F3582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B3171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1A57"/>
    <w:rsid w:val="00A923AF"/>
    <w:rsid w:val="00A95A1B"/>
    <w:rsid w:val="00AA065C"/>
    <w:rsid w:val="00AA44C1"/>
    <w:rsid w:val="00AA4A5B"/>
    <w:rsid w:val="00AB0865"/>
    <w:rsid w:val="00AB0C6F"/>
    <w:rsid w:val="00AB34AE"/>
    <w:rsid w:val="00AB4B5A"/>
    <w:rsid w:val="00AC2235"/>
    <w:rsid w:val="00AC6C62"/>
    <w:rsid w:val="00AD3CD6"/>
    <w:rsid w:val="00AD675A"/>
    <w:rsid w:val="00AE26BB"/>
    <w:rsid w:val="00AE670B"/>
    <w:rsid w:val="00AF2A7D"/>
    <w:rsid w:val="00AF7340"/>
    <w:rsid w:val="00AF79DA"/>
    <w:rsid w:val="00B106AB"/>
    <w:rsid w:val="00B22817"/>
    <w:rsid w:val="00B236A3"/>
    <w:rsid w:val="00B30432"/>
    <w:rsid w:val="00B34D87"/>
    <w:rsid w:val="00B410DF"/>
    <w:rsid w:val="00B46E3C"/>
    <w:rsid w:val="00B47362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A19AB"/>
    <w:rsid w:val="00BA3B40"/>
    <w:rsid w:val="00BA413B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0708"/>
    <w:rsid w:val="00CC3158"/>
    <w:rsid w:val="00CD5539"/>
    <w:rsid w:val="00CD709F"/>
    <w:rsid w:val="00CD7C2B"/>
    <w:rsid w:val="00CE34A9"/>
    <w:rsid w:val="00CE7A8A"/>
    <w:rsid w:val="00CF502E"/>
    <w:rsid w:val="00CF7097"/>
    <w:rsid w:val="00D117B5"/>
    <w:rsid w:val="00D128F6"/>
    <w:rsid w:val="00D14ACC"/>
    <w:rsid w:val="00D161FE"/>
    <w:rsid w:val="00D20971"/>
    <w:rsid w:val="00D20C89"/>
    <w:rsid w:val="00D31B34"/>
    <w:rsid w:val="00D32C29"/>
    <w:rsid w:val="00D34B69"/>
    <w:rsid w:val="00D34FFF"/>
    <w:rsid w:val="00D36E86"/>
    <w:rsid w:val="00D378C6"/>
    <w:rsid w:val="00D42408"/>
    <w:rsid w:val="00D427E1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C686D"/>
    <w:rsid w:val="00ED3FBC"/>
    <w:rsid w:val="00ED6EFE"/>
    <w:rsid w:val="00EE16B0"/>
    <w:rsid w:val="00EE5A26"/>
    <w:rsid w:val="00EF23F0"/>
    <w:rsid w:val="00EF3E25"/>
    <w:rsid w:val="00F019B8"/>
    <w:rsid w:val="00F0565D"/>
    <w:rsid w:val="00F06A56"/>
    <w:rsid w:val="00F06B58"/>
    <w:rsid w:val="00F13DCB"/>
    <w:rsid w:val="00F17CA1"/>
    <w:rsid w:val="00F21A2D"/>
    <w:rsid w:val="00F22324"/>
    <w:rsid w:val="00F23042"/>
    <w:rsid w:val="00F2458D"/>
    <w:rsid w:val="00F428A0"/>
    <w:rsid w:val="00F47048"/>
    <w:rsid w:val="00F648F7"/>
    <w:rsid w:val="00F70647"/>
    <w:rsid w:val="00F80F61"/>
    <w:rsid w:val="00F9146E"/>
    <w:rsid w:val="00F9610F"/>
    <w:rsid w:val="00F969CB"/>
    <w:rsid w:val="00FA04D6"/>
    <w:rsid w:val="00FB6DB4"/>
    <w:rsid w:val="00FD0599"/>
    <w:rsid w:val="00FD168C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4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manet.org/general/1/379/media-rel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5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hitecturalte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2AEF-59FA-407F-8BF2-070F5F1A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2015-07-27T14:18:00Z</dcterms:created>
  <dcterms:modified xsi:type="dcterms:W3CDTF">2015-07-27T14:18:00Z</dcterms:modified>
</cp:coreProperties>
</file>